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4F711" w14:textId="77777777" w:rsidR="00663268" w:rsidRPr="00694AF7" w:rsidRDefault="00663268" w:rsidP="00880467">
      <w:pPr>
        <w:spacing w:after="0" w:line="240" w:lineRule="auto"/>
        <w:jc w:val="both"/>
        <w:rPr>
          <w:rStyle w:val="Emphasis"/>
          <w:rFonts w:ascii="Times New Roman" w:hAnsi="Times New Roman"/>
          <w:color w:val="9BBB59" w:themeColor="accent3"/>
          <w:sz w:val="20"/>
          <w:szCs w:val="20"/>
        </w:rPr>
      </w:pPr>
    </w:p>
    <w:p w14:paraId="461720B7" w14:textId="77777777" w:rsidR="00FD0711" w:rsidRPr="00910493" w:rsidRDefault="00FD0711" w:rsidP="00880467">
      <w:pPr>
        <w:spacing w:after="0" w:line="240" w:lineRule="auto"/>
        <w:jc w:val="center"/>
        <w:rPr>
          <w:rFonts w:ascii="Times New Roman" w:hAnsi="Times New Roman"/>
          <w:b/>
          <w:caps/>
          <w:sz w:val="24"/>
          <w:szCs w:val="24"/>
        </w:rPr>
      </w:pPr>
      <w:r w:rsidRPr="00910493">
        <w:rPr>
          <w:rFonts w:ascii="Times New Roman" w:hAnsi="Times New Roman"/>
          <w:b/>
          <w:caps/>
          <w:sz w:val="24"/>
          <w:szCs w:val="24"/>
        </w:rPr>
        <w:t>fi</w:t>
      </w:r>
      <w:r w:rsidR="001B1709" w:rsidRPr="00910493">
        <w:rPr>
          <w:rFonts w:ascii="Times New Roman" w:hAnsi="Times New Roman"/>
          <w:b/>
          <w:caps/>
          <w:sz w:val="24"/>
          <w:szCs w:val="24"/>
        </w:rPr>
        <w:t>ș</w:t>
      </w:r>
      <w:r w:rsidRPr="00910493">
        <w:rPr>
          <w:rFonts w:ascii="Times New Roman" w:hAnsi="Times New Roman"/>
          <w:b/>
          <w:caps/>
          <w:sz w:val="24"/>
          <w:szCs w:val="24"/>
        </w:rPr>
        <w:t>a disciplinei</w:t>
      </w:r>
    </w:p>
    <w:p w14:paraId="14C98F2E" w14:textId="77777777" w:rsidR="0090473B" w:rsidRPr="00910493" w:rsidRDefault="0090473B" w:rsidP="00BA0570">
      <w:pPr>
        <w:pStyle w:val="Header"/>
        <w:spacing w:after="0" w:line="240" w:lineRule="auto"/>
        <w:jc w:val="center"/>
        <w:rPr>
          <w:rFonts w:ascii="Times New Roman" w:hAnsi="Times New Roman"/>
          <w:i/>
          <w:iCs/>
          <w:sz w:val="24"/>
          <w:szCs w:val="24"/>
        </w:rPr>
      </w:pPr>
      <w:r w:rsidRPr="00910493">
        <w:rPr>
          <w:rFonts w:ascii="Times New Roman" w:hAnsi="Times New Roman"/>
          <w:b/>
          <w:bCs/>
          <w:sz w:val="24"/>
          <w:szCs w:val="24"/>
          <w:lang w:val="it-IT"/>
        </w:rPr>
        <w:t>OBIECTUL ȘI INSTRUMENTELE CONDUCERII ÎN SPORT</w:t>
      </w:r>
      <w:r w:rsidRPr="00910493">
        <w:rPr>
          <w:rFonts w:ascii="Times New Roman" w:hAnsi="Times New Roman"/>
          <w:i/>
          <w:iCs/>
          <w:sz w:val="24"/>
          <w:szCs w:val="24"/>
        </w:rPr>
        <w:t xml:space="preserve"> </w:t>
      </w:r>
    </w:p>
    <w:p w14:paraId="6E3FC573" w14:textId="5DD02287" w:rsidR="00880467" w:rsidRPr="00BA0570" w:rsidRDefault="00880467" w:rsidP="00BA0570">
      <w:pPr>
        <w:pStyle w:val="Header"/>
        <w:spacing w:after="0" w:line="240" w:lineRule="auto"/>
        <w:jc w:val="center"/>
        <w:rPr>
          <w:rFonts w:ascii="Times New Roman" w:hAnsi="Times New Roman"/>
          <w:b/>
          <w:i/>
          <w:iCs/>
          <w:sz w:val="20"/>
          <w:szCs w:val="20"/>
        </w:rPr>
      </w:pPr>
      <w:r w:rsidRPr="00910493">
        <w:rPr>
          <w:rFonts w:ascii="Times New Roman" w:hAnsi="Times New Roman"/>
          <w:i/>
          <w:iCs/>
          <w:sz w:val="24"/>
          <w:szCs w:val="24"/>
        </w:rPr>
        <w:t>anul universitar 2025-2026</w:t>
      </w:r>
    </w:p>
    <w:p w14:paraId="1F86BFDF" w14:textId="77777777" w:rsidR="00880467" w:rsidRPr="00BA0570" w:rsidRDefault="00880467" w:rsidP="00BA0570">
      <w:pPr>
        <w:spacing w:after="0" w:line="240" w:lineRule="auto"/>
        <w:jc w:val="center"/>
        <w:rPr>
          <w:rFonts w:ascii="Times New Roman" w:hAnsi="Times New Roman"/>
          <w:b/>
          <w:caps/>
          <w:color w:val="9BBB59" w:themeColor="accent3"/>
          <w:sz w:val="20"/>
          <w:szCs w:val="20"/>
        </w:rPr>
      </w:pPr>
    </w:p>
    <w:p w14:paraId="0F7B8FE1"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1. Date despre program</w:t>
      </w:r>
      <w:r w:rsidR="00850EF4" w:rsidRPr="00694AF7">
        <w:rPr>
          <w:rFonts w:ascii="Times New Roman" w:hAnsi="Times New Roman"/>
          <w:b/>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633"/>
      </w:tblGrid>
      <w:tr w:rsidR="00880467" w:rsidRPr="00694AF7" w14:paraId="300391F9" w14:textId="77777777" w:rsidTr="00694AF7">
        <w:tc>
          <w:tcPr>
            <w:tcW w:w="3823" w:type="dxa"/>
          </w:tcPr>
          <w:p w14:paraId="124B5141" w14:textId="77777777" w:rsidR="00880467" w:rsidRPr="00694AF7" w:rsidRDefault="00880467" w:rsidP="008E6535">
            <w:pPr>
              <w:spacing w:after="0" w:line="240" w:lineRule="auto"/>
              <w:rPr>
                <w:rFonts w:ascii="Times New Roman" w:hAnsi="Times New Roman"/>
                <w:sz w:val="20"/>
                <w:szCs w:val="20"/>
              </w:rPr>
            </w:pPr>
            <w:r w:rsidRPr="00694AF7">
              <w:rPr>
                <w:rFonts w:ascii="Times New Roman" w:hAnsi="Times New Roman"/>
                <w:sz w:val="20"/>
                <w:szCs w:val="20"/>
              </w:rPr>
              <w:t>1.1 Instituția de învățământ superior</w:t>
            </w:r>
            <w:r w:rsidRPr="00694AF7">
              <w:rPr>
                <w:rFonts w:ascii="Times New Roman" w:hAnsi="Times New Roman"/>
                <w:color w:val="9BBB59" w:themeColor="accent3"/>
                <w:sz w:val="20"/>
                <w:szCs w:val="20"/>
              </w:rPr>
              <w:t xml:space="preserve">/ </w:t>
            </w:r>
          </w:p>
        </w:tc>
        <w:tc>
          <w:tcPr>
            <w:tcW w:w="6633" w:type="dxa"/>
          </w:tcPr>
          <w:p w14:paraId="6E78EC06"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sz w:val="20"/>
                <w:szCs w:val="20"/>
                <w:lang w:val="it-IT"/>
              </w:rPr>
              <w:t>Universitatea Națională de Știință și Tehnologie Politehnica București, Centrul Universitar Piteşti</w:t>
            </w:r>
          </w:p>
        </w:tc>
      </w:tr>
      <w:tr w:rsidR="00880467" w:rsidRPr="00694AF7" w14:paraId="39995B1C" w14:textId="77777777" w:rsidTr="00694AF7">
        <w:tc>
          <w:tcPr>
            <w:tcW w:w="3823" w:type="dxa"/>
          </w:tcPr>
          <w:p w14:paraId="1403D799"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1.2 Facultatea</w:t>
            </w:r>
          </w:p>
        </w:tc>
        <w:tc>
          <w:tcPr>
            <w:tcW w:w="6633" w:type="dxa"/>
          </w:tcPr>
          <w:p w14:paraId="7272CFC3"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Ştiinţe, Educație Fizică și Informatică</w:t>
            </w:r>
          </w:p>
        </w:tc>
      </w:tr>
      <w:tr w:rsidR="00880467" w:rsidRPr="00694AF7" w14:paraId="688D8BE1" w14:textId="77777777" w:rsidTr="00694AF7">
        <w:tc>
          <w:tcPr>
            <w:tcW w:w="3823" w:type="dxa"/>
          </w:tcPr>
          <w:p w14:paraId="4B4910F8"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1.3 Departamentul</w:t>
            </w:r>
          </w:p>
        </w:tc>
        <w:tc>
          <w:tcPr>
            <w:tcW w:w="6633" w:type="dxa"/>
          </w:tcPr>
          <w:p w14:paraId="4D1CE517"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Educație Fizică și Sport</w:t>
            </w:r>
          </w:p>
        </w:tc>
      </w:tr>
      <w:tr w:rsidR="00880467" w:rsidRPr="00694AF7" w14:paraId="79632551" w14:textId="77777777" w:rsidTr="00DE2B82">
        <w:trPr>
          <w:trHeight w:val="278"/>
        </w:trPr>
        <w:tc>
          <w:tcPr>
            <w:tcW w:w="3823" w:type="dxa"/>
          </w:tcPr>
          <w:p w14:paraId="193C1F7E" w14:textId="77777777" w:rsidR="00880467" w:rsidRPr="00694AF7" w:rsidRDefault="00880467" w:rsidP="000B3BD0">
            <w:pPr>
              <w:spacing w:after="0" w:line="240" w:lineRule="auto"/>
              <w:rPr>
                <w:rFonts w:ascii="Times New Roman" w:hAnsi="Times New Roman"/>
                <w:sz w:val="20"/>
                <w:szCs w:val="20"/>
              </w:rPr>
            </w:pPr>
            <w:r w:rsidRPr="00694AF7">
              <w:rPr>
                <w:rFonts w:ascii="Times New Roman" w:hAnsi="Times New Roman"/>
                <w:sz w:val="20"/>
                <w:szCs w:val="20"/>
              </w:rPr>
              <w:t xml:space="preserve">1.4 Domeniul de studii universitare </w:t>
            </w:r>
          </w:p>
        </w:tc>
        <w:tc>
          <w:tcPr>
            <w:tcW w:w="6633" w:type="dxa"/>
          </w:tcPr>
          <w:p w14:paraId="3290D5B4" w14:textId="77777777" w:rsidR="00880467" w:rsidRPr="00910493" w:rsidRDefault="00880467" w:rsidP="00880467">
            <w:pPr>
              <w:spacing w:after="0" w:line="240" w:lineRule="auto"/>
              <w:rPr>
                <w:rFonts w:ascii="Times New Roman" w:eastAsia="Calibri" w:hAnsi="Times New Roman"/>
                <w:sz w:val="20"/>
                <w:szCs w:val="20"/>
              </w:rPr>
            </w:pPr>
            <w:r w:rsidRPr="00910493">
              <w:rPr>
                <w:rFonts w:ascii="Times New Roman" w:eastAsia="Calibri" w:hAnsi="Times New Roman"/>
                <w:sz w:val="20"/>
                <w:szCs w:val="20"/>
              </w:rPr>
              <w:t>Știința Sportului și Educației Fizice</w:t>
            </w:r>
          </w:p>
        </w:tc>
      </w:tr>
      <w:tr w:rsidR="00A32B38" w:rsidRPr="00694AF7" w14:paraId="763CE058" w14:textId="77777777" w:rsidTr="00694AF7">
        <w:tc>
          <w:tcPr>
            <w:tcW w:w="3823" w:type="dxa"/>
          </w:tcPr>
          <w:p w14:paraId="6B9B86D7" w14:textId="77777777" w:rsidR="00A32B38" w:rsidRPr="00694AF7" w:rsidRDefault="00A32B38" w:rsidP="00A32B38">
            <w:pPr>
              <w:spacing w:after="0" w:line="240" w:lineRule="auto"/>
              <w:rPr>
                <w:rFonts w:ascii="Times New Roman" w:hAnsi="Times New Roman"/>
                <w:sz w:val="20"/>
                <w:szCs w:val="20"/>
              </w:rPr>
            </w:pPr>
            <w:r w:rsidRPr="00694AF7">
              <w:rPr>
                <w:rFonts w:ascii="Times New Roman" w:hAnsi="Times New Roman"/>
                <w:sz w:val="20"/>
                <w:szCs w:val="20"/>
              </w:rPr>
              <w:t xml:space="preserve">1.5Programul de studii universitare </w:t>
            </w:r>
          </w:p>
        </w:tc>
        <w:tc>
          <w:tcPr>
            <w:tcW w:w="6633" w:type="dxa"/>
          </w:tcPr>
          <w:p w14:paraId="4890CE08" w14:textId="674F53A8" w:rsidR="00A32B38" w:rsidRPr="00694AF7" w:rsidRDefault="00870A37" w:rsidP="00880467">
            <w:pPr>
              <w:spacing w:after="0" w:line="240" w:lineRule="auto"/>
              <w:rPr>
                <w:rFonts w:ascii="Times New Roman" w:hAnsi="Times New Roman"/>
                <w:sz w:val="20"/>
                <w:szCs w:val="20"/>
                <w:highlight w:val="yellow"/>
              </w:rPr>
            </w:pPr>
            <w:r>
              <w:rPr>
                <w:rFonts w:ascii="Times New Roman" w:hAnsi="Times New Roman"/>
                <w:sz w:val="20"/>
                <w:szCs w:val="20"/>
              </w:rPr>
              <w:t>Organizare și Conducere în S</w:t>
            </w:r>
            <w:r w:rsidR="00DE2B82" w:rsidRPr="00DE2B82">
              <w:rPr>
                <w:rFonts w:ascii="Times New Roman" w:hAnsi="Times New Roman"/>
                <w:sz w:val="20"/>
                <w:szCs w:val="20"/>
              </w:rPr>
              <w:t>port</w:t>
            </w:r>
          </w:p>
        </w:tc>
      </w:tr>
      <w:tr w:rsidR="00FD0711" w:rsidRPr="00694AF7" w14:paraId="246B9A96" w14:textId="77777777" w:rsidTr="00694AF7">
        <w:tc>
          <w:tcPr>
            <w:tcW w:w="3823" w:type="dxa"/>
          </w:tcPr>
          <w:p w14:paraId="18778F33"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6</w:t>
            </w:r>
            <w:r w:rsidRPr="00694AF7">
              <w:rPr>
                <w:rFonts w:ascii="Times New Roman" w:hAnsi="Times New Roman"/>
                <w:sz w:val="20"/>
                <w:szCs w:val="20"/>
              </w:rPr>
              <w:t xml:space="preserve"> Ciclul de studii</w:t>
            </w:r>
            <w:r w:rsidR="004F426F" w:rsidRPr="00694AF7">
              <w:rPr>
                <w:rFonts w:ascii="Times New Roman" w:hAnsi="Times New Roman"/>
                <w:sz w:val="20"/>
                <w:szCs w:val="20"/>
              </w:rPr>
              <w:t xml:space="preserve"> universitare</w:t>
            </w:r>
          </w:p>
        </w:tc>
        <w:tc>
          <w:tcPr>
            <w:tcW w:w="6633" w:type="dxa"/>
          </w:tcPr>
          <w:p w14:paraId="3DBD5B7D" w14:textId="77777777" w:rsidR="00FD0711"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 xml:space="preserve">Master </w:t>
            </w:r>
          </w:p>
        </w:tc>
      </w:tr>
      <w:tr w:rsidR="00D46EF7" w:rsidRPr="00694AF7" w14:paraId="5BE506B1" w14:textId="77777777" w:rsidTr="00694AF7">
        <w:tc>
          <w:tcPr>
            <w:tcW w:w="3823" w:type="dxa"/>
          </w:tcPr>
          <w:p w14:paraId="4F162D9B" w14:textId="77777777" w:rsidR="00D46EF7" w:rsidRPr="00694AF7" w:rsidRDefault="00D46EF7"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7</w:t>
            </w:r>
            <w:r w:rsidRPr="00694AF7">
              <w:rPr>
                <w:rFonts w:ascii="Times New Roman" w:hAnsi="Times New Roman"/>
                <w:sz w:val="20"/>
                <w:szCs w:val="20"/>
              </w:rPr>
              <w:t xml:space="preserve"> Limba de predare</w:t>
            </w:r>
          </w:p>
        </w:tc>
        <w:tc>
          <w:tcPr>
            <w:tcW w:w="6633" w:type="dxa"/>
          </w:tcPr>
          <w:p w14:paraId="20E0673B" w14:textId="77777777" w:rsidR="00D46EF7"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Română</w:t>
            </w:r>
          </w:p>
        </w:tc>
      </w:tr>
      <w:tr w:rsidR="004F426F" w:rsidRPr="00694AF7" w14:paraId="7F953EA4" w14:textId="77777777" w:rsidTr="00184526">
        <w:tc>
          <w:tcPr>
            <w:tcW w:w="3823" w:type="dxa"/>
          </w:tcPr>
          <w:p w14:paraId="7C3EA058" w14:textId="77777777" w:rsidR="004F426F" w:rsidRPr="00694AF7" w:rsidRDefault="004F426F"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8</w:t>
            </w:r>
            <w:r w:rsidRPr="00694AF7">
              <w:rPr>
                <w:rFonts w:ascii="Times New Roman" w:hAnsi="Times New Roman"/>
                <w:sz w:val="20"/>
                <w:szCs w:val="20"/>
              </w:rPr>
              <w:t xml:space="preserve"> Locația geografică de desfășurare a studiilor </w:t>
            </w:r>
          </w:p>
        </w:tc>
        <w:tc>
          <w:tcPr>
            <w:tcW w:w="6633" w:type="dxa"/>
            <w:shd w:val="clear" w:color="auto" w:fill="FFFFFF" w:themeFill="background1"/>
          </w:tcPr>
          <w:p w14:paraId="099A4D54" w14:textId="77777777" w:rsidR="004F426F" w:rsidRPr="00694AF7" w:rsidRDefault="00880467" w:rsidP="00880467">
            <w:pPr>
              <w:spacing w:after="0" w:line="240" w:lineRule="auto"/>
              <w:rPr>
                <w:rFonts w:ascii="Times New Roman" w:hAnsi="Times New Roman"/>
                <w:sz w:val="20"/>
                <w:szCs w:val="20"/>
                <w:highlight w:val="yellow"/>
              </w:rPr>
            </w:pPr>
            <w:r w:rsidRPr="00184526">
              <w:rPr>
                <w:rFonts w:ascii="Times New Roman" w:hAnsi="Times New Roman"/>
                <w:sz w:val="20"/>
                <w:szCs w:val="20"/>
              </w:rPr>
              <w:t xml:space="preserve">Pitești </w:t>
            </w:r>
          </w:p>
        </w:tc>
      </w:tr>
    </w:tbl>
    <w:p w14:paraId="1B912373"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2. Date despre disciplină</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4"/>
        <w:gridCol w:w="683"/>
        <w:gridCol w:w="1350"/>
        <w:gridCol w:w="178"/>
        <w:gridCol w:w="312"/>
        <w:gridCol w:w="1819"/>
        <w:gridCol w:w="6"/>
        <w:gridCol w:w="488"/>
        <w:gridCol w:w="2012"/>
        <w:gridCol w:w="1520"/>
      </w:tblGrid>
      <w:tr w:rsidR="00FD0711" w:rsidRPr="00694AF7" w14:paraId="057366AB" w14:textId="77777777" w:rsidTr="00694AF7">
        <w:tc>
          <w:tcPr>
            <w:tcW w:w="2771" w:type="dxa"/>
            <w:gridSpan w:val="3"/>
          </w:tcPr>
          <w:p w14:paraId="2A09AEA6" w14:textId="77777777" w:rsidR="00532F3D" w:rsidRPr="00694AF7" w:rsidRDefault="00FD0711" w:rsidP="00880467">
            <w:pPr>
              <w:spacing w:after="0" w:line="240" w:lineRule="auto"/>
              <w:rPr>
                <w:rFonts w:ascii="Times New Roman" w:hAnsi="Times New Roman"/>
                <w:sz w:val="20"/>
                <w:szCs w:val="20"/>
              </w:rPr>
            </w:pPr>
            <w:r w:rsidRPr="00694AF7">
              <w:rPr>
                <w:rFonts w:ascii="Times New Roman" w:hAnsi="Times New Roman"/>
                <w:sz w:val="20"/>
                <w:szCs w:val="20"/>
              </w:rPr>
              <w:t>2.1 Denumirea disciplinei</w:t>
            </w:r>
            <w:r w:rsidR="00085094" w:rsidRPr="00694AF7">
              <w:rPr>
                <w:rFonts w:ascii="Times New Roman" w:hAnsi="Times New Roman"/>
                <w:color w:val="9BBB59" w:themeColor="accent3"/>
                <w:sz w:val="20"/>
                <w:szCs w:val="20"/>
              </w:rPr>
              <w:t xml:space="preserve">/ </w:t>
            </w:r>
          </w:p>
        </w:tc>
        <w:tc>
          <w:tcPr>
            <w:tcW w:w="7685" w:type="dxa"/>
            <w:gridSpan w:val="8"/>
          </w:tcPr>
          <w:p w14:paraId="507DCECD" w14:textId="6541136B" w:rsidR="001F003F" w:rsidRPr="0090473B" w:rsidRDefault="0090473B" w:rsidP="000B3BD0">
            <w:pPr>
              <w:spacing w:after="0" w:line="240" w:lineRule="auto"/>
              <w:rPr>
                <w:rFonts w:ascii="Times New Roman" w:hAnsi="Times New Roman"/>
                <w:b/>
                <w:bCs/>
                <w:sz w:val="20"/>
                <w:szCs w:val="20"/>
              </w:rPr>
            </w:pPr>
            <w:r w:rsidRPr="0090473B">
              <w:rPr>
                <w:rFonts w:ascii="Times New Roman" w:hAnsi="Times New Roman"/>
                <w:b/>
                <w:bCs/>
                <w:sz w:val="20"/>
                <w:szCs w:val="20"/>
                <w:lang w:val="it-IT"/>
              </w:rPr>
              <w:t>OBIECTUL ȘI INSTRUMENTELE CONDUCERII ÎN SPORT</w:t>
            </w:r>
          </w:p>
        </w:tc>
      </w:tr>
      <w:tr w:rsidR="00FD0711" w:rsidRPr="00694AF7" w14:paraId="0C4DE0B5" w14:textId="77777777" w:rsidTr="00694AF7">
        <w:tc>
          <w:tcPr>
            <w:tcW w:w="4299" w:type="dxa"/>
            <w:gridSpan w:val="5"/>
          </w:tcPr>
          <w:p w14:paraId="3736599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2.2 Titularul</w:t>
            </w:r>
            <w:r w:rsidR="00ED7111" w:rsidRPr="00694AF7">
              <w:rPr>
                <w:rFonts w:ascii="Times New Roman" w:hAnsi="Times New Roman"/>
                <w:sz w:val="20"/>
                <w:szCs w:val="20"/>
              </w:rPr>
              <w:t>/</w:t>
            </w:r>
            <w:r w:rsidR="006A175C" w:rsidRPr="00694AF7">
              <w:rPr>
                <w:rFonts w:ascii="Times New Roman" w:hAnsi="Times New Roman"/>
                <w:sz w:val="20"/>
                <w:szCs w:val="20"/>
              </w:rPr>
              <w:t>i</w:t>
            </w:r>
            <w:r w:rsidR="00ED7111" w:rsidRPr="00694AF7">
              <w:rPr>
                <w:rFonts w:ascii="Times New Roman" w:hAnsi="Times New Roman"/>
                <w:sz w:val="20"/>
                <w:szCs w:val="20"/>
              </w:rPr>
              <w:t>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cur</w:t>
            </w:r>
            <w:r w:rsidR="008E6535" w:rsidRPr="00694AF7">
              <w:rPr>
                <w:rFonts w:ascii="Times New Roman" w:hAnsi="Times New Roman"/>
                <w:sz w:val="20"/>
                <w:szCs w:val="20"/>
              </w:rPr>
              <w:t>s</w:t>
            </w:r>
          </w:p>
        </w:tc>
        <w:tc>
          <w:tcPr>
            <w:tcW w:w="6157" w:type="dxa"/>
            <w:gridSpan w:val="6"/>
          </w:tcPr>
          <w:p w14:paraId="3B176A18" w14:textId="4BB1790A" w:rsidR="00FD0711" w:rsidRPr="0090473B" w:rsidRDefault="0090473B" w:rsidP="000B3BD0">
            <w:pPr>
              <w:spacing w:after="0" w:line="240" w:lineRule="auto"/>
              <w:rPr>
                <w:rFonts w:ascii="Times New Roman" w:hAnsi="Times New Roman"/>
                <w:sz w:val="20"/>
                <w:szCs w:val="20"/>
              </w:rPr>
            </w:pPr>
            <w:r w:rsidRPr="0090473B">
              <w:rPr>
                <w:rFonts w:ascii="Times New Roman" w:hAnsi="Times New Roman"/>
                <w:b/>
                <w:bCs/>
                <w:sz w:val="20"/>
                <w:szCs w:val="20"/>
              </w:rPr>
              <w:t>Ion Mihăilă</w:t>
            </w:r>
          </w:p>
        </w:tc>
      </w:tr>
      <w:tr w:rsidR="00FD0711" w:rsidRPr="00694AF7" w14:paraId="56A0B4A9" w14:textId="77777777" w:rsidTr="00694AF7">
        <w:tc>
          <w:tcPr>
            <w:tcW w:w="4299" w:type="dxa"/>
            <w:gridSpan w:val="5"/>
          </w:tcPr>
          <w:p w14:paraId="22B225E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2.3 Titularul</w:t>
            </w:r>
            <w:r w:rsidR="00ED7111" w:rsidRPr="00694AF7">
              <w:rPr>
                <w:rFonts w:ascii="Times New Roman" w:hAnsi="Times New Roman"/>
                <w:sz w:val="20"/>
                <w:szCs w:val="20"/>
              </w:rPr>
              <w:t>/ii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seminar</w:t>
            </w:r>
            <w:r w:rsidR="00C116E4" w:rsidRPr="00694AF7">
              <w:rPr>
                <w:rFonts w:ascii="Times New Roman" w:hAnsi="Times New Roman"/>
                <w:sz w:val="20"/>
                <w:szCs w:val="20"/>
              </w:rPr>
              <w:t xml:space="preserve"> / laborator</w:t>
            </w:r>
            <w:r w:rsidR="00ED7111" w:rsidRPr="00694AF7">
              <w:rPr>
                <w:rFonts w:ascii="Times New Roman" w:hAnsi="Times New Roman"/>
                <w:sz w:val="20"/>
                <w:szCs w:val="20"/>
              </w:rPr>
              <w:t>/proiect</w:t>
            </w:r>
          </w:p>
        </w:tc>
        <w:tc>
          <w:tcPr>
            <w:tcW w:w="6157" w:type="dxa"/>
            <w:gridSpan w:val="6"/>
          </w:tcPr>
          <w:p w14:paraId="27648721" w14:textId="727D5D74" w:rsidR="00FD0711" w:rsidRPr="0090473B" w:rsidRDefault="0090473B" w:rsidP="000B3BD0">
            <w:pPr>
              <w:spacing w:after="0" w:line="240" w:lineRule="auto"/>
              <w:rPr>
                <w:rFonts w:ascii="Times New Roman" w:hAnsi="Times New Roman"/>
                <w:sz w:val="20"/>
                <w:szCs w:val="20"/>
              </w:rPr>
            </w:pPr>
            <w:r w:rsidRPr="0090473B">
              <w:rPr>
                <w:rFonts w:ascii="Times New Roman" w:hAnsi="Times New Roman"/>
                <w:b/>
                <w:bCs/>
                <w:sz w:val="20"/>
                <w:szCs w:val="20"/>
              </w:rPr>
              <w:t>Ion Mihăilă</w:t>
            </w:r>
          </w:p>
        </w:tc>
      </w:tr>
      <w:tr w:rsidR="00700487" w:rsidRPr="00694AF7" w14:paraId="006E7558" w14:textId="77777777" w:rsidTr="00694AF7">
        <w:tc>
          <w:tcPr>
            <w:tcW w:w="1704" w:type="dxa"/>
          </w:tcPr>
          <w:p w14:paraId="6E3F8FA8" w14:textId="77777777" w:rsidR="00FD0711" w:rsidRPr="00694AF7" w:rsidRDefault="00FD0711" w:rsidP="008E6535">
            <w:pPr>
              <w:spacing w:after="0" w:line="240" w:lineRule="auto"/>
              <w:ind w:right="-189"/>
              <w:rPr>
                <w:rFonts w:ascii="Times New Roman" w:hAnsi="Times New Roman"/>
                <w:color w:val="9BBB59" w:themeColor="accent3"/>
                <w:sz w:val="20"/>
                <w:szCs w:val="20"/>
              </w:rPr>
            </w:pPr>
            <w:r w:rsidRPr="00694AF7">
              <w:rPr>
                <w:rFonts w:ascii="Times New Roman" w:hAnsi="Times New Roman"/>
                <w:sz w:val="20"/>
                <w:szCs w:val="20"/>
              </w:rPr>
              <w:t>2.4 Anul de studiu</w:t>
            </w:r>
            <w:r w:rsidR="0013302B" w:rsidRPr="00694AF7">
              <w:rPr>
                <w:rFonts w:ascii="Times New Roman" w:hAnsi="Times New Roman"/>
                <w:color w:val="9BBB59" w:themeColor="accent3"/>
                <w:sz w:val="20"/>
                <w:szCs w:val="20"/>
              </w:rPr>
              <w:t xml:space="preserve">/ </w:t>
            </w:r>
          </w:p>
        </w:tc>
        <w:tc>
          <w:tcPr>
            <w:tcW w:w="384" w:type="dxa"/>
          </w:tcPr>
          <w:p w14:paraId="17771F30" w14:textId="1FE5B932" w:rsidR="00FD0711" w:rsidRPr="00694AF7" w:rsidRDefault="006A01C4" w:rsidP="000B3BD0">
            <w:pPr>
              <w:spacing w:after="0" w:line="240" w:lineRule="auto"/>
              <w:rPr>
                <w:rFonts w:ascii="Times New Roman" w:hAnsi="Times New Roman"/>
                <w:sz w:val="20"/>
                <w:szCs w:val="20"/>
              </w:rPr>
            </w:pPr>
            <w:r>
              <w:rPr>
                <w:rFonts w:ascii="Times New Roman" w:hAnsi="Times New Roman"/>
                <w:sz w:val="20"/>
                <w:szCs w:val="20"/>
              </w:rPr>
              <w:t>1</w:t>
            </w:r>
          </w:p>
        </w:tc>
        <w:tc>
          <w:tcPr>
            <w:tcW w:w="2033" w:type="dxa"/>
            <w:gridSpan w:val="2"/>
          </w:tcPr>
          <w:p w14:paraId="4FF4315B" w14:textId="77777777" w:rsidR="00FD0711" w:rsidRPr="00694AF7" w:rsidRDefault="00FD0711" w:rsidP="008E6535">
            <w:pPr>
              <w:spacing w:after="0" w:line="240" w:lineRule="auto"/>
              <w:ind w:left="-82" w:right="-164"/>
              <w:rPr>
                <w:rFonts w:ascii="Times New Roman" w:hAnsi="Times New Roman"/>
                <w:color w:val="9BBB59" w:themeColor="accent3"/>
                <w:sz w:val="20"/>
                <w:szCs w:val="20"/>
              </w:rPr>
            </w:pPr>
            <w:r w:rsidRPr="00694AF7">
              <w:rPr>
                <w:rFonts w:ascii="Times New Roman" w:hAnsi="Times New Roman"/>
                <w:sz w:val="20"/>
                <w:szCs w:val="20"/>
              </w:rPr>
              <w:t>2.5 Semestrul</w:t>
            </w:r>
          </w:p>
        </w:tc>
        <w:tc>
          <w:tcPr>
            <w:tcW w:w="490" w:type="dxa"/>
            <w:gridSpan w:val="2"/>
          </w:tcPr>
          <w:p w14:paraId="66163D62" w14:textId="3B2A82D6" w:rsidR="00FD0711" w:rsidRPr="00694AF7" w:rsidRDefault="00870A37" w:rsidP="000B3BD0">
            <w:pPr>
              <w:spacing w:after="0" w:line="240" w:lineRule="auto"/>
              <w:rPr>
                <w:rFonts w:ascii="Times New Roman" w:hAnsi="Times New Roman"/>
                <w:sz w:val="20"/>
                <w:szCs w:val="20"/>
              </w:rPr>
            </w:pPr>
            <w:r>
              <w:rPr>
                <w:rFonts w:ascii="Times New Roman" w:hAnsi="Times New Roman"/>
                <w:sz w:val="20"/>
                <w:szCs w:val="20"/>
              </w:rPr>
              <w:t>I</w:t>
            </w:r>
          </w:p>
        </w:tc>
        <w:tc>
          <w:tcPr>
            <w:tcW w:w="1819" w:type="dxa"/>
          </w:tcPr>
          <w:p w14:paraId="7E3DC3D2" w14:textId="77777777" w:rsidR="00FD0711" w:rsidRPr="00694AF7" w:rsidRDefault="00FD0711" w:rsidP="008E6535">
            <w:pPr>
              <w:spacing w:after="0" w:line="240" w:lineRule="auto"/>
              <w:ind w:left="-80" w:right="-122"/>
              <w:rPr>
                <w:rFonts w:ascii="Times New Roman" w:hAnsi="Times New Roman"/>
                <w:color w:val="9BBB59" w:themeColor="accent3"/>
                <w:sz w:val="20"/>
                <w:szCs w:val="20"/>
              </w:rPr>
            </w:pPr>
            <w:r w:rsidRPr="00694AF7">
              <w:rPr>
                <w:rFonts w:ascii="Times New Roman" w:hAnsi="Times New Roman"/>
                <w:sz w:val="20"/>
                <w:szCs w:val="20"/>
              </w:rPr>
              <w:t>2.6. Tipul de evaluare</w:t>
            </w:r>
            <w:r w:rsidR="0013302B" w:rsidRPr="00694AF7">
              <w:rPr>
                <w:rFonts w:ascii="Times New Roman" w:hAnsi="Times New Roman"/>
                <w:color w:val="9BBB59" w:themeColor="accent3"/>
                <w:sz w:val="20"/>
                <w:szCs w:val="20"/>
              </w:rPr>
              <w:t xml:space="preserve">/ </w:t>
            </w:r>
          </w:p>
        </w:tc>
        <w:tc>
          <w:tcPr>
            <w:tcW w:w="494" w:type="dxa"/>
            <w:gridSpan w:val="2"/>
          </w:tcPr>
          <w:p w14:paraId="228E4CB9" w14:textId="0E4BFA0F" w:rsidR="00FD0711" w:rsidRPr="000F327D" w:rsidRDefault="00C922C4" w:rsidP="000B3BD0">
            <w:pPr>
              <w:spacing w:after="0" w:line="240" w:lineRule="auto"/>
              <w:rPr>
                <w:rFonts w:ascii="Times New Roman" w:hAnsi="Times New Roman"/>
                <w:sz w:val="20"/>
                <w:szCs w:val="20"/>
              </w:rPr>
            </w:pPr>
            <w:r>
              <w:rPr>
                <w:rFonts w:ascii="Times New Roman" w:hAnsi="Times New Roman"/>
                <w:sz w:val="20"/>
                <w:szCs w:val="20"/>
              </w:rPr>
              <w:t>E</w:t>
            </w:r>
          </w:p>
        </w:tc>
        <w:tc>
          <w:tcPr>
            <w:tcW w:w="2012" w:type="dxa"/>
          </w:tcPr>
          <w:p w14:paraId="48220B61" w14:textId="77777777" w:rsidR="00FD0711" w:rsidRPr="00694AF7" w:rsidRDefault="00FD0711" w:rsidP="008E6535">
            <w:pPr>
              <w:spacing w:after="0" w:line="240" w:lineRule="auto"/>
              <w:ind w:left="-38" w:right="-136"/>
              <w:rPr>
                <w:rFonts w:ascii="Times New Roman" w:hAnsi="Times New Roman"/>
                <w:color w:val="9BBB59" w:themeColor="accent3"/>
                <w:sz w:val="20"/>
                <w:szCs w:val="20"/>
              </w:rPr>
            </w:pPr>
            <w:r w:rsidRPr="00694AF7">
              <w:rPr>
                <w:rFonts w:ascii="Times New Roman" w:hAnsi="Times New Roman"/>
                <w:sz w:val="20"/>
                <w:szCs w:val="20"/>
              </w:rPr>
              <w:t xml:space="preserve">2.7 </w:t>
            </w:r>
            <w:r w:rsidR="00AA5BBD" w:rsidRPr="00694AF7">
              <w:rPr>
                <w:rFonts w:ascii="Times New Roman" w:hAnsi="Times New Roman"/>
                <w:sz w:val="20"/>
                <w:szCs w:val="20"/>
              </w:rPr>
              <w:t>Statutul</w:t>
            </w:r>
            <w:r w:rsidRPr="00694AF7">
              <w:rPr>
                <w:rFonts w:ascii="Times New Roman" w:hAnsi="Times New Roman"/>
                <w:sz w:val="20"/>
                <w:szCs w:val="20"/>
              </w:rPr>
              <w:t xml:space="preserve"> disciplinei</w:t>
            </w:r>
            <w:r w:rsidR="0013302B" w:rsidRPr="00694AF7">
              <w:rPr>
                <w:rFonts w:ascii="Times New Roman" w:hAnsi="Times New Roman"/>
                <w:color w:val="9BBB59" w:themeColor="accent3"/>
                <w:sz w:val="20"/>
                <w:szCs w:val="20"/>
              </w:rPr>
              <w:t xml:space="preserve">/ </w:t>
            </w:r>
          </w:p>
        </w:tc>
        <w:tc>
          <w:tcPr>
            <w:tcW w:w="1520" w:type="dxa"/>
          </w:tcPr>
          <w:p w14:paraId="5D1B6E97" w14:textId="77777777" w:rsidR="00FD0711" w:rsidRPr="00694AF7" w:rsidRDefault="000F327D" w:rsidP="000B3BD0">
            <w:pPr>
              <w:spacing w:after="0" w:line="240" w:lineRule="auto"/>
              <w:rPr>
                <w:rFonts w:ascii="Times New Roman" w:hAnsi="Times New Roman"/>
                <w:sz w:val="20"/>
                <w:szCs w:val="20"/>
              </w:rPr>
            </w:pPr>
            <w:r>
              <w:rPr>
                <w:rFonts w:ascii="Times New Roman" w:hAnsi="Times New Roman"/>
                <w:sz w:val="20"/>
                <w:szCs w:val="20"/>
              </w:rPr>
              <w:t>Ob</w:t>
            </w:r>
          </w:p>
        </w:tc>
      </w:tr>
      <w:tr w:rsidR="007A1B42" w:rsidRPr="00694AF7" w14:paraId="51572425" w14:textId="77777777" w:rsidTr="00694AF7">
        <w:tc>
          <w:tcPr>
            <w:tcW w:w="2088" w:type="dxa"/>
            <w:gridSpan w:val="2"/>
          </w:tcPr>
          <w:p w14:paraId="28986652"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 xml:space="preserve">2.8 </w:t>
            </w:r>
            <w:r w:rsidR="00AA5BBD" w:rsidRPr="00694AF7">
              <w:rPr>
                <w:rFonts w:ascii="Times New Roman" w:hAnsi="Times New Roman"/>
                <w:sz w:val="20"/>
                <w:szCs w:val="20"/>
              </w:rPr>
              <w:t>Categoria formativă</w:t>
            </w:r>
          </w:p>
        </w:tc>
        <w:tc>
          <w:tcPr>
            <w:tcW w:w="2033" w:type="dxa"/>
            <w:gridSpan w:val="2"/>
          </w:tcPr>
          <w:p w14:paraId="799A17DA" w14:textId="1B086B3E" w:rsidR="00204311" w:rsidRPr="00694AF7" w:rsidRDefault="006A01C4" w:rsidP="000B3BD0">
            <w:pPr>
              <w:spacing w:line="240" w:lineRule="auto"/>
              <w:rPr>
                <w:rFonts w:ascii="Times New Roman" w:hAnsi="Times New Roman"/>
                <w:sz w:val="20"/>
                <w:szCs w:val="20"/>
                <w:lang w:val="en-US"/>
              </w:rPr>
            </w:pPr>
            <w:r>
              <w:rPr>
                <w:rFonts w:ascii="Times New Roman" w:hAnsi="Times New Roman"/>
                <w:sz w:val="20"/>
                <w:szCs w:val="20"/>
                <w:lang w:val="en-US"/>
              </w:rPr>
              <w:t>F</w:t>
            </w:r>
          </w:p>
        </w:tc>
        <w:tc>
          <w:tcPr>
            <w:tcW w:w="2315" w:type="dxa"/>
            <w:gridSpan w:val="4"/>
          </w:tcPr>
          <w:p w14:paraId="2791F727"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2.9 Codul disciplinei</w:t>
            </w:r>
          </w:p>
        </w:tc>
        <w:tc>
          <w:tcPr>
            <w:tcW w:w="4020" w:type="dxa"/>
            <w:gridSpan w:val="3"/>
          </w:tcPr>
          <w:p w14:paraId="25C35315" w14:textId="315F2875" w:rsidR="00204311" w:rsidRPr="000F327D" w:rsidRDefault="0090473B" w:rsidP="000B3BD0">
            <w:pPr>
              <w:spacing w:after="0" w:line="240" w:lineRule="auto"/>
              <w:rPr>
                <w:rFonts w:ascii="Times New Roman" w:hAnsi="Times New Roman"/>
                <w:sz w:val="20"/>
                <w:szCs w:val="20"/>
              </w:rPr>
            </w:pPr>
            <w:r>
              <w:rPr>
                <w:rFonts w:ascii="Times New Roman" w:hAnsi="Times New Roman"/>
                <w:sz w:val="20"/>
                <w:szCs w:val="20"/>
              </w:rPr>
              <w:t>UP.01.DAP.1.O.27.03</w:t>
            </w:r>
          </w:p>
        </w:tc>
      </w:tr>
    </w:tbl>
    <w:p w14:paraId="17127F47" w14:textId="77777777" w:rsidR="00AA5BBD" w:rsidRPr="00694AF7" w:rsidRDefault="00AA5BBD" w:rsidP="000B3BD0">
      <w:pPr>
        <w:spacing w:after="0" w:line="240" w:lineRule="auto"/>
        <w:rPr>
          <w:rFonts w:ascii="Times New Roman" w:hAnsi="Times New Roman"/>
          <w:b/>
          <w:sz w:val="20"/>
          <w:szCs w:val="20"/>
        </w:rPr>
      </w:pPr>
    </w:p>
    <w:p w14:paraId="3BA9867C" w14:textId="77777777" w:rsidR="00FD0711" w:rsidRPr="00694AF7" w:rsidRDefault="00FD0711" w:rsidP="000B3BD0">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 xml:space="preserve">3. Timpul total </w:t>
      </w:r>
      <w:r w:rsidRPr="00694AF7">
        <w:rPr>
          <w:rFonts w:ascii="Times New Roman" w:hAnsi="Times New Roman"/>
          <w:sz w:val="20"/>
          <w:szCs w:val="20"/>
        </w:rPr>
        <w:t>(ore pe semestru al activită</w:t>
      </w:r>
      <w:r w:rsidR="001B1709" w:rsidRPr="00694AF7">
        <w:rPr>
          <w:rFonts w:ascii="Times New Roman" w:hAnsi="Times New Roman"/>
          <w:sz w:val="20"/>
          <w:szCs w:val="20"/>
        </w:rPr>
        <w:t>ț</w:t>
      </w:r>
      <w:r w:rsidRPr="00694AF7">
        <w:rPr>
          <w:rFonts w:ascii="Times New Roman" w:hAnsi="Times New Roman"/>
          <w:sz w:val="20"/>
          <w:szCs w:val="20"/>
        </w:rPr>
        <w:t>ilor didactice)</w:t>
      </w:r>
      <w:r w:rsidR="0013302B" w:rsidRPr="00694AF7">
        <w:rPr>
          <w:rFonts w:ascii="Times New Roman" w:hAnsi="Times New Roman"/>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46"/>
        <w:gridCol w:w="2835"/>
        <w:gridCol w:w="709"/>
      </w:tblGrid>
      <w:tr w:rsidR="00BA0570" w:rsidRPr="00694AF7" w14:paraId="060D9A89" w14:textId="77777777" w:rsidTr="00694AF7">
        <w:tc>
          <w:tcPr>
            <w:tcW w:w="3790" w:type="dxa"/>
          </w:tcPr>
          <w:p w14:paraId="719905A8" w14:textId="77777777" w:rsidR="00BA0570" w:rsidRPr="00694AF7" w:rsidRDefault="00BA0570"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3.1 Număr de ore pe săptămână</w:t>
            </w:r>
            <w:r w:rsidRPr="00694AF7">
              <w:rPr>
                <w:rFonts w:ascii="Times New Roman" w:hAnsi="Times New Roman"/>
                <w:color w:val="9BBB59" w:themeColor="accent3"/>
                <w:sz w:val="20"/>
                <w:szCs w:val="20"/>
              </w:rPr>
              <w:t xml:space="preserve">/ </w:t>
            </w:r>
          </w:p>
        </w:tc>
        <w:tc>
          <w:tcPr>
            <w:tcW w:w="574" w:type="dxa"/>
            <w:gridSpan w:val="2"/>
          </w:tcPr>
          <w:p w14:paraId="167AEA3B" w14:textId="7FEDE5E7" w:rsidR="00BA0570" w:rsidRPr="000C1D42" w:rsidRDefault="006A01C4" w:rsidP="00EE5DD3">
            <w:pPr>
              <w:jc w:val="center"/>
              <w:rPr>
                <w:rFonts w:ascii="Times New Roman" w:hAnsi="Times New Roman"/>
                <w:sz w:val="18"/>
                <w:szCs w:val="18"/>
              </w:rPr>
            </w:pPr>
            <w:r w:rsidRPr="000C1D42">
              <w:rPr>
                <w:rFonts w:ascii="Times New Roman" w:hAnsi="Times New Roman"/>
                <w:sz w:val="18"/>
                <w:szCs w:val="18"/>
              </w:rPr>
              <w:t>3</w:t>
            </w:r>
          </w:p>
        </w:tc>
        <w:tc>
          <w:tcPr>
            <w:tcW w:w="2102" w:type="dxa"/>
            <w:gridSpan w:val="2"/>
          </w:tcPr>
          <w:p w14:paraId="04789801" w14:textId="77777777" w:rsidR="00BA0570" w:rsidRPr="00694AF7" w:rsidRDefault="00BA0570" w:rsidP="008E6535">
            <w:pPr>
              <w:spacing w:after="0" w:line="240" w:lineRule="auto"/>
              <w:ind w:right="-189"/>
              <w:rPr>
                <w:rFonts w:ascii="Times New Roman" w:hAnsi="Times New Roman"/>
                <w:sz w:val="20"/>
                <w:szCs w:val="20"/>
              </w:rPr>
            </w:pPr>
            <w:r w:rsidRPr="00694AF7">
              <w:rPr>
                <w:rFonts w:ascii="Times New Roman" w:hAnsi="Times New Roman"/>
                <w:sz w:val="20"/>
                <w:szCs w:val="20"/>
              </w:rPr>
              <w:t>Din care: 3.2 curs</w:t>
            </w:r>
            <w:r w:rsidRPr="00694AF7">
              <w:rPr>
                <w:rFonts w:ascii="Times New Roman" w:hAnsi="Times New Roman"/>
                <w:color w:val="9BBB59" w:themeColor="accent3"/>
                <w:sz w:val="20"/>
                <w:szCs w:val="20"/>
              </w:rPr>
              <w:t xml:space="preserve">/ </w:t>
            </w:r>
          </w:p>
        </w:tc>
        <w:tc>
          <w:tcPr>
            <w:tcW w:w="446" w:type="dxa"/>
          </w:tcPr>
          <w:p w14:paraId="216C052E" w14:textId="77777777" w:rsidR="00BA0570" w:rsidRPr="000C1D42" w:rsidRDefault="00BA0570" w:rsidP="00EE5DD3">
            <w:pPr>
              <w:jc w:val="center"/>
              <w:rPr>
                <w:rFonts w:ascii="Times New Roman" w:hAnsi="Times New Roman"/>
                <w:sz w:val="18"/>
                <w:szCs w:val="18"/>
              </w:rPr>
            </w:pPr>
            <w:r w:rsidRPr="000C1D42">
              <w:rPr>
                <w:rFonts w:ascii="Times New Roman" w:hAnsi="Times New Roman"/>
                <w:sz w:val="18"/>
                <w:szCs w:val="18"/>
              </w:rPr>
              <w:t>1</w:t>
            </w:r>
          </w:p>
        </w:tc>
        <w:tc>
          <w:tcPr>
            <w:tcW w:w="2835" w:type="dxa"/>
          </w:tcPr>
          <w:p w14:paraId="480F6CA2" w14:textId="77777777" w:rsidR="00BA0570" w:rsidRPr="00694AF7" w:rsidRDefault="00BA0570" w:rsidP="008E6535">
            <w:pPr>
              <w:spacing w:after="0" w:line="240" w:lineRule="auto"/>
              <w:ind w:right="-170"/>
              <w:rPr>
                <w:rFonts w:ascii="Times New Roman" w:hAnsi="Times New Roman"/>
                <w:sz w:val="20"/>
                <w:szCs w:val="20"/>
              </w:rPr>
            </w:pPr>
            <w:r w:rsidRPr="00694AF7">
              <w:rPr>
                <w:rFonts w:ascii="Times New Roman" w:hAnsi="Times New Roman"/>
                <w:sz w:val="20"/>
                <w:szCs w:val="20"/>
              </w:rPr>
              <w:t>3.3seminar/laborator/proiect</w:t>
            </w:r>
          </w:p>
        </w:tc>
        <w:tc>
          <w:tcPr>
            <w:tcW w:w="709" w:type="dxa"/>
          </w:tcPr>
          <w:p w14:paraId="12C7622A" w14:textId="77777777" w:rsidR="00BA0570" w:rsidRPr="00694AF7" w:rsidRDefault="00BA0570" w:rsidP="002C2D4B">
            <w:pPr>
              <w:jc w:val="center"/>
              <w:rPr>
                <w:rFonts w:ascii="Times New Roman" w:hAnsi="Times New Roman"/>
                <w:sz w:val="20"/>
                <w:szCs w:val="20"/>
              </w:rPr>
            </w:pPr>
            <w:r w:rsidRPr="00694AF7">
              <w:rPr>
                <w:rFonts w:ascii="Times New Roman" w:hAnsi="Times New Roman"/>
                <w:sz w:val="20"/>
                <w:szCs w:val="20"/>
              </w:rPr>
              <w:t>2</w:t>
            </w:r>
          </w:p>
        </w:tc>
      </w:tr>
      <w:tr w:rsidR="00BA0570" w:rsidRPr="00694AF7" w14:paraId="0EA7EEFC" w14:textId="77777777" w:rsidTr="00BA0570">
        <w:tc>
          <w:tcPr>
            <w:tcW w:w="3790" w:type="dxa"/>
          </w:tcPr>
          <w:p w14:paraId="52EE32DD" w14:textId="77777777" w:rsidR="00BA0570" w:rsidRPr="00694AF7" w:rsidRDefault="00BA0570" w:rsidP="008E6535">
            <w:pPr>
              <w:spacing w:after="0" w:line="240" w:lineRule="auto"/>
              <w:ind w:right="-192"/>
              <w:rPr>
                <w:rFonts w:ascii="Times New Roman" w:hAnsi="Times New Roman"/>
                <w:sz w:val="20"/>
                <w:szCs w:val="20"/>
              </w:rPr>
            </w:pPr>
            <w:r w:rsidRPr="00694AF7">
              <w:rPr>
                <w:rFonts w:ascii="Times New Roman" w:hAnsi="Times New Roman"/>
                <w:sz w:val="20"/>
                <w:szCs w:val="20"/>
              </w:rPr>
              <w:t>3.4 Total ore din planul de învățământ</w:t>
            </w:r>
            <w:r w:rsidRPr="00694AF7">
              <w:rPr>
                <w:rFonts w:ascii="Times New Roman" w:hAnsi="Times New Roman"/>
                <w:color w:val="9BBB59" w:themeColor="accent3"/>
                <w:sz w:val="20"/>
                <w:szCs w:val="20"/>
              </w:rPr>
              <w:t xml:space="preserve">/ </w:t>
            </w:r>
          </w:p>
        </w:tc>
        <w:tc>
          <w:tcPr>
            <w:tcW w:w="574" w:type="dxa"/>
            <w:gridSpan w:val="2"/>
          </w:tcPr>
          <w:p w14:paraId="172231DD" w14:textId="77777777" w:rsidR="00BA0570" w:rsidRPr="000C1D42" w:rsidRDefault="00BA0570" w:rsidP="00EE5DD3">
            <w:pPr>
              <w:jc w:val="center"/>
              <w:rPr>
                <w:rFonts w:ascii="Times New Roman" w:hAnsi="Times New Roman"/>
                <w:sz w:val="18"/>
                <w:szCs w:val="18"/>
              </w:rPr>
            </w:pPr>
            <w:r w:rsidRPr="000C1D42">
              <w:rPr>
                <w:rFonts w:ascii="Times New Roman" w:hAnsi="Times New Roman"/>
                <w:sz w:val="18"/>
                <w:szCs w:val="18"/>
              </w:rPr>
              <w:t>42</w:t>
            </w:r>
          </w:p>
        </w:tc>
        <w:tc>
          <w:tcPr>
            <w:tcW w:w="2102" w:type="dxa"/>
            <w:gridSpan w:val="2"/>
          </w:tcPr>
          <w:p w14:paraId="15DF9C24" w14:textId="77777777" w:rsidR="00BA0570" w:rsidRPr="00694AF7" w:rsidRDefault="00BA0570" w:rsidP="008E6535">
            <w:pPr>
              <w:spacing w:after="0" w:line="240" w:lineRule="auto"/>
              <w:ind w:right="-178"/>
              <w:rPr>
                <w:rFonts w:ascii="Times New Roman" w:hAnsi="Times New Roman"/>
                <w:sz w:val="20"/>
                <w:szCs w:val="20"/>
              </w:rPr>
            </w:pPr>
            <w:r w:rsidRPr="00694AF7">
              <w:rPr>
                <w:rFonts w:ascii="Times New Roman" w:hAnsi="Times New Roman"/>
                <w:sz w:val="20"/>
                <w:szCs w:val="20"/>
              </w:rPr>
              <w:t>Din care: 3.5 curs</w:t>
            </w:r>
            <w:r w:rsidRPr="00694AF7">
              <w:rPr>
                <w:rFonts w:ascii="Times New Roman" w:hAnsi="Times New Roman"/>
                <w:color w:val="9BBB59" w:themeColor="accent3"/>
                <w:sz w:val="20"/>
                <w:szCs w:val="20"/>
              </w:rPr>
              <w:t xml:space="preserve">/ </w:t>
            </w:r>
          </w:p>
        </w:tc>
        <w:tc>
          <w:tcPr>
            <w:tcW w:w="446" w:type="dxa"/>
          </w:tcPr>
          <w:p w14:paraId="3E75D50A" w14:textId="77777777" w:rsidR="00BA0570" w:rsidRPr="000C1D42" w:rsidRDefault="00BA0570" w:rsidP="00EE5DD3">
            <w:pPr>
              <w:jc w:val="center"/>
              <w:rPr>
                <w:rFonts w:ascii="Times New Roman" w:hAnsi="Times New Roman"/>
                <w:sz w:val="18"/>
                <w:szCs w:val="18"/>
              </w:rPr>
            </w:pPr>
            <w:r w:rsidRPr="000C1D42">
              <w:rPr>
                <w:rFonts w:ascii="Times New Roman" w:hAnsi="Times New Roman"/>
                <w:sz w:val="18"/>
                <w:szCs w:val="18"/>
              </w:rPr>
              <w:t>14</w:t>
            </w:r>
          </w:p>
        </w:tc>
        <w:tc>
          <w:tcPr>
            <w:tcW w:w="2835" w:type="dxa"/>
          </w:tcPr>
          <w:p w14:paraId="497AB0CE" w14:textId="77777777" w:rsidR="00BA0570" w:rsidRPr="00694AF7" w:rsidRDefault="00BA0570" w:rsidP="008E6535">
            <w:pPr>
              <w:spacing w:after="0" w:line="240" w:lineRule="auto"/>
              <w:ind w:right="-128"/>
              <w:rPr>
                <w:rFonts w:ascii="Times New Roman" w:hAnsi="Times New Roman"/>
                <w:color w:val="9BBB59" w:themeColor="accent3"/>
                <w:sz w:val="20"/>
                <w:szCs w:val="20"/>
              </w:rPr>
            </w:pPr>
            <w:r w:rsidRPr="00694AF7">
              <w:rPr>
                <w:rFonts w:ascii="Times New Roman" w:hAnsi="Times New Roman"/>
                <w:sz w:val="20"/>
                <w:szCs w:val="20"/>
              </w:rPr>
              <w:t>3.6 seminar/laborator/proiect</w:t>
            </w:r>
          </w:p>
        </w:tc>
        <w:tc>
          <w:tcPr>
            <w:tcW w:w="709" w:type="dxa"/>
          </w:tcPr>
          <w:p w14:paraId="02DDB651" w14:textId="77777777" w:rsidR="00BA0570" w:rsidRPr="00694AF7" w:rsidRDefault="00BA0570" w:rsidP="002C2D4B">
            <w:pPr>
              <w:jc w:val="center"/>
              <w:rPr>
                <w:rFonts w:ascii="Times New Roman" w:hAnsi="Times New Roman"/>
                <w:sz w:val="20"/>
                <w:szCs w:val="20"/>
              </w:rPr>
            </w:pPr>
            <w:r w:rsidRPr="00694AF7">
              <w:rPr>
                <w:rFonts w:ascii="Times New Roman" w:hAnsi="Times New Roman"/>
                <w:sz w:val="20"/>
                <w:szCs w:val="20"/>
              </w:rPr>
              <w:t>28</w:t>
            </w:r>
          </w:p>
        </w:tc>
      </w:tr>
      <w:tr w:rsidR="00FD0711" w:rsidRPr="00694AF7" w14:paraId="04143465" w14:textId="77777777" w:rsidTr="00694AF7">
        <w:tc>
          <w:tcPr>
            <w:tcW w:w="9747" w:type="dxa"/>
            <w:gridSpan w:val="7"/>
          </w:tcPr>
          <w:p w14:paraId="5B87FDC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Distribu</w:t>
            </w:r>
            <w:r w:rsidR="001B1709" w:rsidRPr="00694AF7">
              <w:rPr>
                <w:rFonts w:ascii="Times New Roman" w:hAnsi="Times New Roman"/>
                <w:sz w:val="20"/>
                <w:szCs w:val="20"/>
              </w:rPr>
              <w:t>ț</w:t>
            </w:r>
            <w:r w:rsidRPr="00694AF7">
              <w:rPr>
                <w:rFonts w:ascii="Times New Roman" w:hAnsi="Times New Roman"/>
                <w:sz w:val="20"/>
                <w:szCs w:val="20"/>
              </w:rPr>
              <w:t>ia fondului de timp</w:t>
            </w:r>
          </w:p>
        </w:tc>
        <w:tc>
          <w:tcPr>
            <w:tcW w:w="709" w:type="dxa"/>
          </w:tcPr>
          <w:p w14:paraId="7EA31C12" w14:textId="77777777" w:rsidR="00621CB0" w:rsidRDefault="00621CB0" w:rsidP="00621CB0">
            <w:pPr>
              <w:spacing w:after="0" w:line="240" w:lineRule="auto"/>
              <w:jc w:val="center"/>
              <w:rPr>
                <w:rFonts w:ascii="Times New Roman" w:hAnsi="Times New Roman"/>
                <w:sz w:val="20"/>
                <w:szCs w:val="20"/>
              </w:rPr>
            </w:pPr>
            <w:r>
              <w:rPr>
                <w:rFonts w:ascii="Times New Roman" w:hAnsi="Times New Roman"/>
                <w:sz w:val="20"/>
                <w:szCs w:val="20"/>
              </w:rPr>
              <w:t>83</w:t>
            </w:r>
          </w:p>
          <w:p w14:paraId="0B20CAE4" w14:textId="74551211" w:rsidR="00FD0711" w:rsidRPr="00694AF7" w:rsidRDefault="00FD0711" w:rsidP="00621CB0">
            <w:pPr>
              <w:spacing w:after="0" w:line="240" w:lineRule="auto"/>
              <w:jc w:val="center"/>
              <w:rPr>
                <w:rFonts w:ascii="Times New Roman" w:hAnsi="Times New Roman"/>
                <w:sz w:val="20"/>
                <w:szCs w:val="20"/>
              </w:rPr>
            </w:pPr>
            <w:r w:rsidRPr="00694AF7">
              <w:rPr>
                <w:rFonts w:ascii="Times New Roman" w:hAnsi="Times New Roman"/>
                <w:sz w:val="20"/>
                <w:szCs w:val="20"/>
              </w:rPr>
              <w:t>ore</w:t>
            </w:r>
          </w:p>
        </w:tc>
      </w:tr>
      <w:tr w:rsidR="0065472F" w:rsidRPr="00694AF7" w14:paraId="0ED816F7" w14:textId="77777777" w:rsidTr="00BA0570">
        <w:trPr>
          <w:trHeight w:val="768"/>
        </w:trPr>
        <w:tc>
          <w:tcPr>
            <w:tcW w:w="9747" w:type="dxa"/>
            <w:gridSpan w:val="7"/>
          </w:tcPr>
          <w:p w14:paraId="162AB693"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 xml:space="preserve">Studiul după manual, suport de curs, bibliografie </w:t>
            </w:r>
            <w:r w:rsidR="001B1709" w:rsidRPr="00694AF7">
              <w:rPr>
                <w:rFonts w:ascii="Times New Roman" w:hAnsi="Times New Roman"/>
                <w:sz w:val="20"/>
                <w:szCs w:val="20"/>
              </w:rPr>
              <w:t>ș</w:t>
            </w:r>
            <w:r w:rsidRPr="00694AF7">
              <w:rPr>
                <w:rFonts w:ascii="Times New Roman" w:hAnsi="Times New Roman"/>
                <w:sz w:val="20"/>
                <w:szCs w:val="20"/>
              </w:rPr>
              <w:t>i noti</w:t>
            </w:r>
            <w:r w:rsidR="001B1709" w:rsidRPr="00694AF7">
              <w:rPr>
                <w:rFonts w:ascii="Times New Roman" w:hAnsi="Times New Roman"/>
                <w:sz w:val="20"/>
                <w:szCs w:val="20"/>
              </w:rPr>
              <w:t>ț</w:t>
            </w:r>
            <w:r w:rsidRPr="00694AF7">
              <w:rPr>
                <w:rFonts w:ascii="Times New Roman" w:hAnsi="Times New Roman"/>
                <w:sz w:val="20"/>
                <w:szCs w:val="20"/>
              </w:rPr>
              <w:t>e</w:t>
            </w:r>
          </w:p>
          <w:p w14:paraId="7FAADB7F"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Documentare suplimentară în bibliotecă, pe platformele electronice de specialitat</w:t>
            </w:r>
            <w:r w:rsidR="003515D2" w:rsidRPr="00694AF7">
              <w:rPr>
                <w:rFonts w:ascii="Times New Roman" w:hAnsi="Times New Roman"/>
                <w:sz w:val="20"/>
                <w:szCs w:val="20"/>
              </w:rPr>
              <w:t>e</w:t>
            </w:r>
          </w:p>
          <w:p w14:paraId="58B39CE2" w14:textId="77777777" w:rsidR="0065472F" w:rsidRPr="00694AF7" w:rsidRDefault="0065472F"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Pregătire seminarii/laboratoare</w:t>
            </w:r>
            <w:r w:rsidR="00F31C12" w:rsidRPr="00694AF7">
              <w:rPr>
                <w:rFonts w:ascii="Times New Roman" w:hAnsi="Times New Roman"/>
                <w:sz w:val="20"/>
                <w:szCs w:val="20"/>
              </w:rPr>
              <w:t>/proiecte</w:t>
            </w:r>
            <w:r w:rsidRPr="00694AF7">
              <w:rPr>
                <w:rFonts w:ascii="Times New Roman" w:hAnsi="Times New Roman"/>
                <w:sz w:val="20"/>
                <w:szCs w:val="20"/>
              </w:rPr>
              <w:t xml:space="preserve">, teme, referate, portofolii </w:t>
            </w:r>
            <w:r w:rsidR="001B1709" w:rsidRPr="00694AF7">
              <w:rPr>
                <w:rFonts w:ascii="Times New Roman" w:hAnsi="Times New Roman"/>
                <w:sz w:val="20"/>
                <w:szCs w:val="20"/>
              </w:rPr>
              <w:t>ș</w:t>
            </w:r>
            <w:r w:rsidRPr="00694AF7">
              <w:rPr>
                <w:rFonts w:ascii="Times New Roman" w:hAnsi="Times New Roman"/>
                <w:sz w:val="20"/>
                <w:szCs w:val="20"/>
              </w:rPr>
              <w:t>i eseuri</w:t>
            </w:r>
          </w:p>
        </w:tc>
        <w:tc>
          <w:tcPr>
            <w:tcW w:w="709" w:type="dxa"/>
          </w:tcPr>
          <w:p w14:paraId="7D966CC7" w14:textId="1E4399BA" w:rsidR="0065472F" w:rsidRPr="00694AF7" w:rsidRDefault="006A01C4" w:rsidP="00621CB0">
            <w:pPr>
              <w:spacing w:after="0" w:line="240" w:lineRule="auto"/>
              <w:jc w:val="center"/>
              <w:rPr>
                <w:rFonts w:ascii="Times New Roman" w:hAnsi="Times New Roman"/>
                <w:sz w:val="20"/>
                <w:szCs w:val="20"/>
              </w:rPr>
            </w:pPr>
            <w:r>
              <w:rPr>
                <w:rFonts w:ascii="Times New Roman" w:hAnsi="Times New Roman"/>
                <w:sz w:val="20"/>
                <w:szCs w:val="20"/>
              </w:rPr>
              <w:t>81</w:t>
            </w:r>
          </w:p>
        </w:tc>
      </w:tr>
      <w:tr w:rsidR="00FD0711" w:rsidRPr="00694AF7" w14:paraId="471522FE" w14:textId="77777777" w:rsidTr="00694AF7">
        <w:tc>
          <w:tcPr>
            <w:tcW w:w="9747" w:type="dxa"/>
            <w:gridSpan w:val="7"/>
          </w:tcPr>
          <w:p w14:paraId="12F5C133"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Tutorat</w:t>
            </w:r>
          </w:p>
        </w:tc>
        <w:tc>
          <w:tcPr>
            <w:tcW w:w="709" w:type="dxa"/>
          </w:tcPr>
          <w:p w14:paraId="79016F3B" w14:textId="7FB00BAB" w:rsidR="00FD0711" w:rsidRPr="00694AF7" w:rsidRDefault="00FD0711" w:rsidP="00621CB0">
            <w:pPr>
              <w:spacing w:after="0" w:line="240" w:lineRule="auto"/>
              <w:jc w:val="center"/>
              <w:rPr>
                <w:rFonts w:ascii="Times New Roman" w:hAnsi="Times New Roman"/>
                <w:sz w:val="20"/>
                <w:szCs w:val="20"/>
              </w:rPr>
            </w:pPr>
          </w:p>
        </w:tc>
      </w:tr>
      <w:tr w:rsidR="00FD0711" w:rsidRPr="00694AF7" w14:paraId="291DDDFE" w14:textId="77777777" w:rsidTr="00694AF7">
        <w:tc>
          <w:tcPr>
            <w:tcW w:w="9747" w:type="dxa"/>
            <w:gridSpan w:val="7"/>
          </w:tcPr>
          <w:p w14:paraId="10EC4E2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Examinări</w:t>
            </w:r>
          </w:p>
        </w:tc>
        <w:tc>
          <w:tcPr>
            <w:tcW w:w="709" w:type="dxa"/>
          </w:tcPr>
          <w:p w14:paraId="547F0CE0" w14:textId="77777777" w:rsidR="00FD0711" w:rsidRPr="00694AF7" w:rsidRDefault="00694AF7" w:rsidP="00621CB0">
            <w:pPr>
              <w:spacing w:after="0" w:line="240" w:lineRule="auto"/>
              <w:jc w:val="center"/>
              <w:rPr>
                <w:rFonts w:ascii="Times New Roman" w:hAnsi="Times New Roman"/>
                <w:sz w:val="20"/>
                <w:szCs w:val="20"/>
              </w:rPr>
            </w:pPr>
            <w:r w:rsidRPr="00694AF7">
              <w:rPr>
                <w:rFonts w:ascii="Times New Roman" w:hAnsi="Times New Roman"/>
                <w:sz w:val="20"/>
                <w:szCs w:val="20"/>
              </w:rPr>
              <w:t>2</w:t>
            </w:r>
          </w:p>
        </w:tc>
      </w:tr>
      <w:tr w:rsidR="00A8092B" w:rsidRPr="00694AF7" w14:paraId="18595565" w14:textId="77777777" w:rsidTr="00694AF7">
        <w:trPr>
          <w:trHeight w:val="484"/>
        </w:trPr>
        <w:tc>
          <w:tcPr>
            <w:tcW w:w="9747" w:type="dxa"/>
            <w:gridSpan w:val="7"/>
          </w:tcPr>
          <w:p w14:paraId="79DA3356" w14:textId="77777777" w:rsidR="00A8092B" w:rsidRPr="00694AF7" w:rsidRDefault="00A8092B" w:rsidP="000B3BD0">
            <w:pPr>
              <w:spacing w:after="0" w:line="240" w:lineRule="auto"/>
              <w:rPr>
                <w:rFonts w:ascii="Times New Roman" w:hAnsi="Times New Roman"/>
                <w:sz w:val="20"/>
                <w:szCs w:val="20"/>
              </w:rPr>
            </w:pPr>
            <w:r w:rsidRPr="00694AF7">
              <w:rPr>
                <w:rFonts w:ascii="Times New Roman" w:hAnsi="Times New Roman"/>
                <w:sz w:val="20"/>
                <w:szCs w:val="20"/>
              </w:rPr>
              <w:t xml:space="preserve">Alte activități (dacă există): </w:t>
            </w:r>
          </w:p>
        </w:tc>
        <w:tc>
          <w:tcPr>
            <w:tcW w:w="709" w:type="dxa"/>
          </w:tcPr>
          <w:p w14:paraId="42F050D2" w14:textId="77777777" w:rsidR="00A8092B" w:rsidRPr="00694AF7" w:rsidRDefault="00A8092B" w:rsidP="000B3BD0">
            <w:pPr>
              <w:spacing w:after="0" w:line="240" w:lineRule="auto"/>
              <w:rPr>
                <w:rFonts w:ascii="Times New Roman" w:hAnsi="Times New Roman"/>
                <w:sz w:val="20"/>
                <w:szCs w:val="20"/>
                <w:highlight w:val="yellow"/>
              </w:rPr>
            </w:pPr>
          </w:p>
        </w:tc>
      </w:tr>
      <w:tr w:rsidR="00FD0711" w:rsidRPr="00694AF7" w14:paraId="611BABC6" w14:textId="77777777" w:rsidTr="00694AF7">
        <w:trPr>
          <w:gridAfter w:val="4"/>
          <w:wAfter w:w="5128" w:type="dxa"/>
        </w:trPr>
        <w:tc>
          <w:tcPr>
            <w:tcW w:w="4248" w:type="dxa"/>
            <w:gridSpan w:val="2"/>
            <w:shd w:val="clear" w:color="auto" w:fill="FFFFFF" w:themeFill="background1"/>
          </w:tcPr>
          <w:p w14:paraId="362DB3A5"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3.7 Total ore studiu individual</w:t>
            </w:r>
          </w:p>
        </w:tc>
        <w:tc>
          <w:tcPr>
            <w:tcW w:w="1080" w:type="dxa"/>
            <w:gridSpan w:val="2"/>
            <w:shd w:val="clear" w:color="auto" w:fill="FFFFFF" w:themeFill="background1"/>
          </w:tcPr>
          <w:p w14:paraId="1251A460" w14:textId="1E12DFCD" w:rsidR="00FD0711" w:rsidRPr="00184526" w:rsidRDefault="006A01C4" w:rsidP="000B3BD0">
            <w:pPr>
              <w:spacing w:after="0" w:line="240" w:lineRule="auto"/>
              <w:jc w:val="center"/>
              <w:rPr>
                <w:rFonts w:ascii="Times New Roman" w:hAnsi="Times New Roman"/>
                <w:b/>
                <w:bCs/>
                <w:sz w:val="20"/>
                <w:szCs w:val="20"/>
              </w:rPr>
            </w:pPr>
            <w:r>
              <w:rPr>
                <w:rFonts w:ascii="Times New Roman" w:hAnsi="Times New Roman"/>
                <w:b/>
                <w:bCs/>
                <w:sz w:val="20"/>
                <w:szCs w:val="20"/>
              </w:rPr>
              <w:t>83</w:t>
            </w:r>
          </w:p>
        </w:tc>
      </w:tr>
      <w:tr w:rsidR="00FD0711" w:rsidRPr="00694AF7" w14:paraId="37A5D336" w14:textId="77777777" w:rsidTr="00694AF7">
        <w:trPr>
          <w:gridAfter w:val="4"/>
          <w:wAfter w:w="5128" w:type="dxa"/>
        </w:trPr>
        <w:tc>
          <w:tcPr>
            <w:tcW w:w="4248" w:type="dxa"/>
            <w:gridSpan w:val="2"/>
            <w:shd w:val="clear" w:color="auto" w:fill="FFFFFF" w:themeFill="background1"/>
          </w:tcPr>
          <w:p w14:paraId="7D99ADE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3.8 Total ore pe semestru</w:t>
            </w:r>
            <w:r w:rsidR="00723DB0" w:rsidRPr="00694AF7">
              <w:rPr>
                <w:rFonts w:ascii="Times New Roman" w:hAnsi="Times New Roman"/>
                <w:color w:val="9BBB59" w:themeColor="accent3"/>
                <w:sz w:val="20"/>
                <w:szCs w:val="20"/>
              </w:rPr>
              <w:t>/</w:t>
            </w:r>
          </w:p>
        </w:tc>
        <w:tc>
          <w:tcPr>
            <w:tcW w:w="1080" w:type="dxa"/>
            <w:gridSpan w:val="2"/>
            <w:shd w:val="clear" w:color="auto" w:fill="FFFFFF" w:themeFill="background1"/>
          </w:tcPr>
          <w:p w14:paraId="0BB19B77" w14:textId="46C4657E" w:rsidR="00FD0711" w:rsidRPr="00184526" w:rsidRDefault="00BA0570" w:rsidP="00694AF7">
            <w:pPr>
              <w:spacing w:after="0" w:line="240" w:lineRule="auto"/>
              <w:jc w:val="center"/>
              <w:rPr>
                <w:rFonts w:ascii="Times New Roman" w:hAnsi="Times New Roman"/>
                <w:b/>
                <w:bCs/>
                <w:sz w:val="20"/>
                <w:szCs w:val="20"/>
              </w:rPr>
            </w:pPr>
            <w:r>
              <w:rPr>
                <w:rFonts w:ascii="Times New Roman" w:hAnsi="Times New Roman"/>
                <w:b/>
                <w:bCs/>
                <w:sz w:val="20"/>
                <w:szCs w:val="20"/>
              </w:rPr>
              <w:t>1</w:t>
            </w:r>
            <w:r w:rsidR="006A01C4">
              <w:rPr>
                <w:rFonts w:ascii="Times New Roman" w:hAnsi="Times New Roman"/>
                <w:b/>
                <w:bCs/>
                <w:sz w:val="20"/>
                <w:szCs w:val="20"/>
              </w:rPr>
              <w:t>25</w:t>
            </w:r>
          </w:p>
        </w:tc>
      </w:tr>
      <w:tr w:rsidR="00FD0711" w:rsidRPr="00694AF7" w14:paraId="7D3C0E0A" w14:textId="77777777" w:rsidTr="00694AF7">
        <w:trPr>
          <w:gridAfter w:val="4"/>
          <w:wAfter w:w="5128" w:type="dxa"/>
        </w:trPr>
        <w:tc>
          <w:tcPr>
            <w:tcW w:w="4248" w:type="dxa"/>
            <w:gridSpan w:val="2"/>
            <w:shd w:val="clear" w:color="auto" w:fill="FFFFFF" w:themeFill="background1"/>
          </w:tcPr>
          <w:p w14:paraId="6FA4942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3.9 Numărul de credite</w:t>
            </w:r>
          </w:p>
        </w:tc>
        <w:tc>
          <w:tcPr>
            <w:tcW w:w="1080" w:type="dxa"/>
            <w:gridSpan w:val="2"/>
            <w:shd w:val="clear" w:color="auto" w:fill="FFFFFF" w:themeFill="background1"/>
          </w:tcPr>
          <w:p w14:paraId="17D5B98D" w14:textId="598F2377" w:rsidR="00FD0711" w:rsidRPr="00184526" w:rsidRDefault="006A01C4" w:rsidP="00694AF7">
            <w:pPr>
              <w:spacing w:after="0" w:line="240" w:lineRule="auto"/>
              <w:jc w:val="center"/>
              <w:rPr>
                <w:rFonts w:ascii="Times New Roman" w:hAnsi="Times New Roman"/>
                <w:b/>
                <w:bCs/>
                <w:sz w:val="20"/>
                <w:szCs w:val="20"/>
              </w:rPr>
            </w:pPr>
            <w:r>
              <w:rPr>
                <w:rFonts w:ascii="Times New Roman" w:hAnsi="Times New Roman"/>
                <w:b/>
                <w:bCs/>
                <w:sz w:val="20"/>
                <w:szCs w:val="20"/>
              </w:rPr>
              <w:t>5</w:t>
            </w:r>
          </w:p>
        </w:tc>
      </w:tr>
    </w:tbl>
    <w:p w14:paraId="03F3A234" w14:textId="77777777" w:rsidR="000B3BD0" w:rsidRPr="00694AF7" w:rsidRDefault="000B3BD0" w:rsidP="000B3BD0">
      <w:pPr>
        <w:spacing w:after="0" w:line="240" w:lineRule="auto"/>
        <w:rPr>
          <w:rFonts w:ascii="Times New Roman" w:hAnsi="Times New Roman"/>
          <w:b/>
          <w:sz w:val="20"/>
          <w:szCs w:val="20"/>
        </w:rPr>
      </w:pPr>
    </w:p>
    <w:p w14:paraId="34A24F14"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b/>
          <w:sz w:val="20"/>
          <w:szCs w:val="20"/>
        </w:rPr>
        <w:t>4. Precondi</w:t>
      </w:r>
      <w:r w:rsidR="001B1709" w:rsidRPr="00694AF7">
        <w:rPr>
          <w:rFonts w:ascii="Times New Roman" w:hAnsi="Times New Roman"/>
          <w:b/>
          <w:sz w:val="20"/>
          <w:szCs w:val="20"/>
        </w:rPr>
        <w:t>ț</w:t>
      </w:r>
      <w:r w:rsidRPr="00694AF7">
        <w:rPr>
          <w:rFonts w:ascii="Times New Roman" w:hAnsi="Times New Roman"/>
          <w:b/>
          <w:sz w:val="20"/>
          <w:szCs w:val="20"/>
        </w:rPr>
        <w:t xml:space="preserve">ii </w:t>
      </w:r>
      <w:r w:rsidRPr="00694AF7">
        <w:rPr>
          <w:rFonts w:ascii="Times New Roman" w:hAnsi="Times New Roman"/>
          <w:sz w:val="20"/>
          <w:szCs w:val="20"/>
        </w:rPr>
        <w:t>(acolo unde este cazul</w:t>
      </w:r>
      <w:r w:rsidR="008E6535" w:rsidRPr="00694AF7">
        <w:rPr>
          <w:rFonts w:ascii="Times New Roman" w:hAnsi="Times New Roman"/>
          <w:sz w:val="20"/>
          <w:szCs w:val="20"/>
        </w:rPr>
        <w:t>)</w:t>
      </w:r>
    </w:p>
    <w:tbl>
      <w:tblPr>
        <w:tblStyle w:val="TableGrid"/>
        <w:tblW w:w="0" w:type="auto"/>
        <w:tblLook w:val="04A0" w:firstRow="1" w:lastRow="0" w:firstColumn="1" w:lastColumn="0" w:noHBand="0" w:noVBand="1"/>
      </w:tblPr>
      <w:tblGrid>
        <w:gridCol w:w="4219"/>
        <w:gridCol w:w="6237"/>
      </w:tblGrid>
      <w:tr w:rsidR="00B609FA" w:rsidRPr="00694AF7" w14:paraId="56E58C4B" w14:textId="77777777" w:rsidTr="00694AF7">
        <w:tc>
          <w:tcPr>
            <w:tcW w:w="4219" w:type="dxa"/>
          </w:tcPr>
          <w:p w14:paraId="51C06FDB" w14:textId="77777777" w:rsidR="00B609FA" w:rsidRPr="00694AF7" w:rsidRDefault="00B609FA" w:rsidP="008E6535">
            <w:pPr>
              <w:rPr>
                <w:rFonts w:ascii="Times New Roman" w:hAnsi="Times New Roman"/>
                <w:highlight w:val="yellow"/>
              </w:rPr>
            </w:pPr>
            <w:r w:rsidRPr="00694AF7">
              <w:rPr>
                <w:rFonts w:ascii="Times New Roman" w:hAnsi="Times New Roman"/>
              </w:rPr>
              <w:t>4.1 de curriculum</w:t>
            </w:r>
          </w:p>
        </w:tc>
        <w:tc>
          <w:tcPr>
            <w:tcW w:w="6237" w:type="dxa"/>
          </w:tcPr>
          <w:p w14:paraId="5E900A3C" w14:textId="45ECACBA" w:rsidR="00B609FA" w:rsidRPr="0090473B" w:rsidRDefault="0090473B" w:rsidP="0090473B">
            <w:pPr>
              <w:rPr>
                <w:rFonts w:ascii="Times New Roman" w:hAnsi="Times New Roman"/>
                <w:highlight w:val="yellow"/>
              </w:rPr>
            </w:pPr>
            <w:r w:rsidRPr="0090473B">
              <w:rPr>
                <w:rFonts w:ascii="Times New Roman" w:hAnsi="Times New Roman"/>
              </w:rPr>
              <w:t>Nu este cazul</w:t>
            </w:r>
          </w:p>
        </w:tc>
      </w:tr>
      <w:tr w:rsidR="00B609FA" w:rsidRPr="00694AF7" w14:paraId="6A42F645" w14:textId="77777777" w:rsidTr="00694AF7">
        <w:tc>
          <w:tcPr>
            <w:tcW w:w="4219" w:type="dxa"/>
          </w:tcPr>
          <w:p w14:paraId="3F43F3AF" w14:textId="77777777" w:rsidR="00B609FA" w:rsidRPr="00694AF7" w:rsidRDefault="00B609FA" w:rsidP="008E6535">
            <w:pPr>
              <w:rPr>
                <w:rFonts w:ascii="Times New Roman" w:hAnsi="Times New Roman"/>
              </w:rPr>
            </w:pPr>
            <w:r w:rsidRPr="00694AF7">
              <w:rPr>
                <w:rFonts w:ascii="Times New Roman" w:hAnsi="Times New Roman"/>
              </w:rPr>
              <w:t xml:space="preserve">4.2 de </w:t>
            </w:r>
            <w:r w:rsidR="00D605BE" w:rsidRPr="00694AF7">
              <w:rPr>
                <w:rFonts w:ascii="Times New Roman" w:hAnsi="Times New Roman"/>
              </w:rPr>
              <w:t>rezultate ale învățării</w:t>
            </w:r>
          </w:p>
        </w:tc>
        <w:tc>
          <w:tcPr>
            <w:tcW w:w="6237" w:type="dxa"/>
          </w:tcPr>
          <w:p w14:paraId="2CE863A2" w14:textId="23AB43F3" w:rsidR="008421F0" w:rsidRPr="0090473B" w:rsidRDefault="0090473B" w:rsidP="00694AF7">
            <w:pPr>
              <w:rPr>
                <w:rFonts w:ascii="Times New Roman" w:hAnsi="Times New Roman"/>
                <w:highlight w:val="yellow"/>
              </w:rPr>
            </w:pPr>
            <w:r w:rsidRPr="0090473B">
              <w:rPr>
                <w:rFonts w:ascii="Times New Roman" w:hAnsi="Times New Roman"/>
              </w:rPr>
              <w:t>Nu este cazul</w:t>
            </w:r>
          </w:p>
        </w:tc>
      </w:tr>
    </w:tbl>
    <w:p w14:paraId="25EEACA7" w14:textId="77777777" w:rsidR="00694AF7" w:rsidRDefault="00694AF7" w:rsidP="00694AF7">
      <w:pPr>
        <w:spacing w:after="0" w:line="240" w:lineRule="auto"/>
        <w:rPr>
          <w:rFonts w:ascii="Times New Roman" w:hAnsi="Times New Roman"/>
          <w:b/>
          <w:sz w:val="20"/>
          <w:szCs w:val="20"/>
        </w:rPr>
      </w:pPr>
    </w:p>
    <w:p w14:paraId="5062589C" w14:textId="52BDC566" w:rsidR="00694AF7" w:rsidRPr="00694AF7" w:rsidRDefault="00694AF7" w:rsidP="00694AF7">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5. Condiții</w:t>
      </w:r>
      <w:r w:rsidR="0090473B">
        <w:rPr>
          <w:rFonts w:ascii="Times New Roman" w:hAnsi="Times New Roman"/>
          <w:b/>
          <w:sz w:val="20"/>
          <w:szCs w:val="20"/>
        </w:rPr>
        <w:t xml:space="preserve"> </w:t>
      </w:r>
      <w:r w:rsidRPr="00694AF7">
        <w:rPr>
          <w:rFonts w:ascii="Times New Roman" w:hAnsi="Times New Roman"/>
          <w:b/>
          <w:sz w:val="20"/>
          <w:szCs w:val="20"/>
        </w:rPr>
        <w:t>necesare pentru desfășurarea optimă a activităților didactice</w:t>
      </w:r>
      <w:r w:rsidRPr="00694AF7">
        <w:rPr>
          <w:rFonts w:ascii="Times New Roman" w:hAnsi="Times New Roman"/>
          <w:sz w:val="20"/>
          <w:szCs w:val="20"/>
        </w:rPr>
        <w:t xml:space="preserve"> (acolo unde este cazul)</w:t>
      </w:r>
      <w:r w:rsidRPr="00694AF7">
        <w:rPr>
          <w:rFonts w:ascii="Times New Roman" w:hAnsi="Times New Roman"/>
          <w:color w:val="9BBB59" w:themeColor="accent3"/>
          <w:sz w:val="20"/>
          <w:szCs w:val="20"/>
        </w:rPr>
        <w:t xml:space="preserve">/ </w:t>
      </w:r>
    </w:p>
    <w:p w14:paraId="6C044F98" w14:textId="3098F629" w:rsidR="00694AF7" w:rsidRPr="00694AF7" w:rsidRDefault="00694AF7" w:rsidP="000B3BD0">
      <w:pPr>
        <w:spacing w:after="0" w:line="240" w:lineRule="auto"/>
        <w:rPr>
          <w:rFonts w:ascii="Times New Roman" w:hAnsi="Times New Roman"/>
          <w:sz w:val="20"/>
          <w:szCs w:val="20"/>
        </w:rPr>
      </w:pPr>
    </w:p>
    <w:tbl>
      <w:tblPr>
        <w:tblpPr w:leftFromText="180" w:rightFromText="180"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6237"/>
      </w:tblGrid>
      <w:tr w:rsidR="0090473B" w:rsidRPr="00694AF7" w14:paraId="17ED88DC" w14:textId="77777777" w:rsidTr="008B4D21">
        <w:tc>
          <w:tcPr>
            <w:tcW w:w="4219" w:type="dxa"/>
          </w:tcPr>
          <w:p w14:paraId="7C6E63A4" w14:textId="77777777" w:rsidR="0090473B" w:rsidRPr="00694AF7" w:rsidRDefault="0090473B" w:rsidP="0090473B">
            <w:pPr>
              <w:spacing w:after="0" w:line="240" w:lineRule="auto"/>
              <w:rPr>
                <w:rFonts w:ascii="Times New Roman" w:hAnsi="Times New Roman"/>
                <w:sz w:val="20"/>
                <w:szCs w:val="20"/>
              </w:rPr>
            </w:pPr>
            <w:r w:rsidRPr="00694AF7">
              <w:rPr>
                <w:rFonts w:ascii="Times New Roman" w:hAnsi="Times New Roman"/>
                <w:sz w:val="20"/>
                <w:szCs w:val="20"/>
              </w:rPr>
              <w:t>5.1 de desfășurare a cursului</w:t>
            </w:r>
          </w:p>
        </w:tc>
        <w:tc>
          <w:tcPr>
            <w:tcW w:w="6237" w:type="dxa"/>
            <w:vAlign w:val="center"/>
          </w:tcPr>
          <w:p w14:paraId="31F17A4C" w14:textId="2B68290C" w:rsidR="0090473B" w:rsidRPr="0090473B" w:rsidRDefault="0090473B" w:rsidP="0090473B">
            <w:pPr>
              <w:spacing w:after="0" w:line="240" w:lineRule="auto"/>
              <w:rPr>
                <w:rFonts w:ascii="Times New Roman" w:hAnsi="Times New Roman"/>
                <w:sz w:val="20"/>
                <w:szCs w:val="20"/>
                <w:highlight w:val="yellow"/>
              </w:rPr>
            </w:pPr>
            <w:r w:rsidRPr="0090473B">
              <w:rPr>
                <w:rFonts w:ascii="Times New Roman" w:hAnsi="Times New Roman"/>
                <w:sz w:val="20"/>
                <w:szCs w:val="20"/>
              </w:rPr>
              <w:t>Sală de curs cu dotări adecvate: acces la internet şi echipamente multimedia</w:t>
            </w:r>
          </w:p>
        </w:tc>
      </w:tr>
      <w:tr w:rsidR="0090473B" w:rsidRPr="00694AF7" w14:paraId="63704F00" w14:textId="77777777" w:rsidTr="00694AF7">
        <w:tc>
          <w:tcPr>
            <w:tcW w:w="4219" w:type="dxa"/>
          </w:tcPr>
          <w:p w14:paraId="0EA80BD5" w14:textId="77777777" w:rsidR="0090473B" w:rsidRPr="00694AF7" w:rsidRDefault="0090473B" w:rsidP="0090473B">
            <w:pPr>
              <w:spacing w:after="0" w:line="240" w:lineRule="auto"/>
              <w:rPr>
                <w:rFonts w:ascii="Times New Roman" w:hAnsi="Times New Roman"/>
                <w:sz w:val="20"/>
                <w:szCs w:val="20"/>
              </w:rPr>
            </w:pPr>
            <w:r w:rsidRPr="00694AF7">
              <w:rPr>
                <w:rFonts w:ascii="Times New Roman" w:hAnsi="Times New Roman"/>
                <w:sz w:val="20"/>
                <w:szCs w:val="20"/>
              </w:rPr>
              <w:t>5.2 de desfășurare a seminarului/laboratorului/ proiectului</w:t>
            </w:r>
          </w:p>
        </w:tc>
        <w:tc>
          <w:tcPr>
            <w:tcW w:w="6237" w:type="dxa"/>
          </w:tcPr>
          <w:p w14:paraId="5FDAAEC9" w14:textId="766778FB" w:rsidR="0090473B" w:rsidRPr="0090473B" w:rsidRDefault="0090473B" w:rsidP="0090473B">
            <w:pPr>
              <w:spacing w:after="0" w:line="240" w:lineRule="auto"/>
              <w:jc w:val="both"/>
              <w:rPr>
                <w:rFonts w:ascii="Times New Roman" w:hAnsi="Times New Roman"/>
                <w:sz w:val="20"/>
                <w:szCs w:val="20"/>
              </w:rPr>
            </w:pPr>
            <w:r w:rsidRPr="0090473B">
              <w:rPr>
                <w:rFonts w:ascii="Times New Roman" w:eastAsia="Calibri" w:hAnsi="Times New Roman"/>
                <w:sz w:val="20"/>
                <w:szCs w:val="20"/>
              </w:rPr>
              <w:t>Dotarea sălii de seminar cu videoproiector</w:t>
            </w:r>
          </w:p>
        </w:tc>
      </w:tr>
    </w:tbl>
    <w:p w14:paraId="757B159A" w14:textId="3E03AD02" w:rsidR="0090473B" w:rsidRDefault="0090473B" w:rsidP="000B3BD0">
      <w:pPr>
        <w:spacing w:line="240" w:lineRule="auto"/>
        <w:rPr>
          <w:rFonts w:ascii="Times New Roman" w:hAnsi="Times New Roman"/>
          <w:sz w:val="20"/>
          <w:szCs w:val="20"/>
        </w:rPr>
      </w:pPr>
    </w:p>
    <w:p w14:paraId="2E110184" w14:textId="77777777" w:rsidR="00621CB0" w:rsidRPr="00694AF7" w:rsidRDefault="00621CB0" w:rsidP="000B3BD0">
      <w:pPr>
        <w:spacing w:line="240" w:lineRule="auto"/>
        <w:rPr>
          <w:rFonts w:ascii="Times New Roman" w:hAnsi="Times New Roman"/>
          <w:sz w:val="20"/>
          <w:szCs w:val="20"/>
        </w:rPr>
      </w:pPr>
      <w:bookmarkStart w:id="0" w:name="_GoBack"/>
      <w:bookmarkEnd w:id="0"/>
    </w:p>
    <w:p w14:paraId="76CDFD9A" w14:textId="63715993" w:rsidR="009B0688" w:rsidRPr="00870A37" w:rsidRDefault="00D31C96" w:rsidP="00870A37">
      <w:pPr>
        <w:spacing w:line="240" w:lineRule="auto"/>
        <w:ind w:firstLine="708"/>
        <w:jc w:val="both"/>
        <w:rPr>
          <w:rFonts w:ascii="Times New Roman" w:hAnsi="Times New Roman"/>
          <w:b/>
          <w:sz w:val="20"/>
          <w:szCs w:val="20"/>
        </w:rPr>
      </w:pPr>
      <w:r w:rsidRPr="00870A37">
        <w:rPr>
          <w:rFonts w:ascii="Times New Roman" w:hAnsi="Times New Roman"/>
          <w:b/>
          <w:sz w:val="20"/>
          <w:szCs w:val="20"/>
        </w:rPr>
        <w:lastRenderedPageBreak/>
        <w:t>6. Obiectiv</w:t>
      </w:r>
      <w:r w:rsidR="00253624" w:rsidRPr="00870A37">
        <w:rPr>
          <w:rFonts w:ascii="Times New Roman" w:hAnsi="Times New Roman"/>
          <w:b/>
          <w:sz w:val="20"/>
          <w:szCs w:val="20"/>
        </w:rPr>
        <w:t xml:space="preserve"> general</w:t>
      </w:r>
      <w:bookmarkStart w:id="1" w:name="_Hlk139278969"/>
    </w:p>
    <w:p w14:paraId="5836CCFD" w14:textId="2C72C158" w:rsidR="00870A37" w:rsidRPr="0090473B" w:rsidRDefault="0090473B" w:rsidP="000C1D42">
      <w:pPr>
        <w:spacing w:after="0" w:line="240" w:lineRule="auto"/>
        <w:ind w:left="708" w:firstLine="708"/>
        <w:jc w:val="both"/>
        <w:rPr>
          <w:rFonts w:ascii="Times New Roman" w:hAnsi="Times New Roman"/>
          <w:sz w:val="20"/>
          <w:szCs w:val="20"/>
        </w:rPr>
      </w:pPr>
      <w:r w:rsidRPr="0090473B">
        <w:rPr>
          <w:rFonts w:ascii="Times New Roman" w:hAnsi="Times New Roman"/>
          <w:sz w:val="20"/>
          <w:szCs w:val="20"/>
        </w:rPr>
        <w:t>Obiectivul general al programului de studii: Centrarea procesului didactic pe studenţi şi rezultatele învăţării în vederea creşterii competitivităţii absolvenţilor programului pe piaţa muncii.</w:t>
      </w:r>
    </w:p>
    <w:p w14:paraId="16DDB99A" w14:textId="3655FD39" w:rsidR="0090473B" w:rsidRDefault="0090473B" w:rsidP="000C1D42">
      <w:pPr>
        <w:spacing w:after="0"/>
        <w:ind w:firstLine="708"/>
        <w:jc w:val="both"/>
        <w:rPr>
          <w:rFonts w:ascii="Times New Roman" w:hAnsi="Times New Roman"/>
          <w:color w:val="000000"/>
          <w:sz w:val="20"/>
          <w:szCs w:val="20"/>
        </w:rPr>
      </w:pPr>
      <w:r w:rsidRPr="0090473B">
        <w:rPr>
          <w:rFonts w:ascii="Times New Roman" w:hAnsi="Times New Roman"/>
          <w:color w:val="000000"/>
          <w:sz w:val="20"/>
          <w:szCs w:val="20"/>
        </w:rPr>
        <w:t>□ Operarea cu conceptele fundamentale ale organizării și conducerii în sport</w:t>
      </w:r>
      <w:r>
        <w:rPr>
          <w:rFonts w:ascii="Times New Roman" w:hAnsi="Times New Roman"/>
          <w:color w:val="000000"/>
          <w:sz w:val="20"/>
          <w:szCs w:val="20"/>
        </w:rPr>
        <w:t>.</w:t>
      </w:r>
    </w:p>
    <w:p w14:paraId="1745DF97" w14:textId="6634BE95" w:rsidR="0090473B" w:rsidRDefault="000C1D42" w:rsidP="000C1D42">
      <w:pPr>
        <w:spacing w:after="0"/>
        <w:ind w:firstLine="708"/>
        <w:jc w:val="both"/>
        <w:rPr>
          <w:rFonts w:ascii="Times New Roman" w:hAnsi="Times New Roman"/>
          <w:color w:val="333333"/>
          <w:sz w:val="20"/>
          <w:szCs w:val="20"/>
          <w:shd w:val="clear" w:color="auto" w:fill="FFFFFF"/>
        </w:rPr>
      </w:pPr>
      <w:r>
        <w:rPr>
          <w:rFonts w:ascii="Times New Roman" w:hAnsi="Times New Roman"/>
          <w:color w:val="000000"/>
          <w:sz w:val="20"/>
          <w:szCs w:val="20"/>
        </w:rPr>
        <w:t xml:space="preserve">□ </w:t>
      </w:r>
      <w:r w:rsidR="0090473B" w:rsidRPr="0090473B">
        <w:rPr>
          <w:rFonts w:ascii="Times New Roman" w:hAnsi="Times New Roman"/>
          <w:color w:val="000000"/>
          <w:sz w:val="20"/>
          <w:szCs w:val="20"/>
        </w:rPr>
        <w:t xml:space="preserve">Cunoașterea  </w:t>
      </w:r>
      <w:r w:rsidR="0090473B" w:rsidRPr="0090473B">
        <w:rPr>
          <w:rFonts w:ascii="Times New Roman" w:hAnsi="Times New Roman"/>
          <w:color w:val="333333"/>
          <w:sz w:val="20"/>
          <w:szCs w:val="20"/>
          <w:shd w:val="clear" w:color="auto" w:fill="FFFFFF"/>
        </w:rPr>
        <w:t>activităților de reflexie critică şi constructivă şi de transfer şi rezolvarea</w:t>
      </w:r>
      <w:r w:rsidR="0090473B">
        <w:rPr>
          <w:rFonts w:ascii="Times New Roman" w:hAnsi="Times New Roman"/>
          <w:color w:val="333333"/>
          <w:sz w:val="20"/>
          <w:szCs w:val="20"/>
          <w:shd w:val="clear" w:color="auto" w:fill="FFFFFF"/>
        </w:rPr>
        <w:t xml:space="preserve"> de probleme specifice ştiinţei</w:t>
      </w:r>
    </w:p>
    <w:p w14:paraId="23D9012A" w14:textId="3226D854" w:rsidR="0090473B" w:rsidRPr="0090473B" w:rsidRDefault="0090473B" w:rsidP="000C1D42">
      <w:pPr>
        <w:spacing w:after="0"/>
        <w:ind w:firstLine="708"/>
        <w:jc w:val="both"/>
        <w:rPr>
          <w:rFonts w:ascii="Times New Roman" w:hAnsi="Times New Roman"/>
          <w:color w:val="000000"/>
          <w:sz w:val="20"/>
          <w:szCs w:val="20"/>
        </w:rPr>
      </w:pPr>
      <w:r w:rsidRPr="0090473B">
        <w:rPr>
          <w:rFonts w:ascii="Times New Roman" w:hAnsi="Times New Roman"/>
          <w:color w:val="333333"/>
          <w:sz w:val="20"/>
          <w:szCs w:val="20"/>
          <w:shd w:val="clear" w:color="auto" w:fill="FFFFFF"/>
        </w:rPr>
        <w:t>sportului, educaţiei fizice şi conducerii în sport.</w:t>
      </w:r>
    </w:p>
    <w:p w14:paraId="570E6A6B" w14:textId="50ABD9D2" w:rsidR="0090473B" w:rsidRPr="0090473B" w:rsidRDefault="000C1D42" w:rsidP="000C1D42">
      <w:pPr>
        <w:spacing w:after="0"/>
        <w:ind w:left="708"/>
        <w:jc w:val="both"/>
        <w:rPr>
          <w:rFonts w:ascii="Times New Roman" w:hAnsi="Times New Roman"/>
          <w:color w:val="000000"/>
          <w:sz w:val="20"/>
          <w:szCs w:val="20"/>
        </w:rPr>
      </w:pPr>
      <w:r>
        <w:rPr>
          <w:rFonts w:ascii="Times New Roman" w:hAnsi="Times New Roman"/>
          <w:color w:val="000000"/>
          <w:sz w:val="20"/>
          <w:szCs w:val="20"/>
        </w:rPr>
        <w:t xml:space="preserve">□ </w:t>
      </w:r>
      <w:r w:rsidR="0090473B" w:rsidRPr="0090473B">
        <w:rPr>
          <w:rFonts w:ascii="Times New Roman" w:hAnsi="Times New Roman"/>
          <w:color w:val="000000"/>
          <w:sz w:val="20"/>
          <w:szCs w:val="20"/>
        </w:rPr>
        <w:t xml:space="preserve">Cunoașterea </w:t>
      </w:r>
      <w:r w:rsidR="0090473B" w:rsidRPr="0090473B">
        <w:rPr>
          <w:rFonts w:ascii="Times New Roman" w:hAnsi="Times New Roman"/>
          <w:color w:val="333333"/>
          <w:sz w:val="20"/>
          <w:szCs w:val="20"/>
          <w:shd w:val="clear" w:color="auto" w:fill="FFFFFF"/>
        </w:rPr>
        <w:t>legislaţiei în domeniile organizării şi conducerii în sport şi în cel al dreptului de proprietate intelectuală şi capacitatea de antreprenoriat.</w:t>
      </w:r>
      <w:r w:rsidR="0090473B" w:rsidRPr="0090473B">
        <w:rPr>
          <w:rFonts w:ascii="Times New Roman" w:hAnsi="Times New Roman"/>
          <w:color w:val="000000"/>
          <w:sz w:val="20"/>
          <w:szCs w:val="20"/>
        </w:rPr>
        <w:t xml:space="preserve"> </w:t>
      </w:r>
    </w:p>
    <w:p w14:paraId="5F15739F" w14:textId="4818B8E1" w:rsidR="0090473B" w:rsidRPr="0090473B" w:rsidRDefault="000C1D42" w:rsidP="000C1D42">
      <w:pPr>
        <w:spacing w:after="0"/>
        <w:ind w:left="708"/>
        <w:jc w:val="both"/>
        <w:rPr>
          <w:rFonts w:ascii="Times New Roman" w:hAnsi="Times New Roman"/>
          <w:color w:val="000000"/>
          <w:sz w:val="20"/>
          <w:szCs w:val="20"/>
        </w:rPr>
      </w:pPr>
      <w:r>
        <w:rPr>
          <w:rFonts w:ascii="Times New Roman" w:hAnsi="Times New Roman"/>
          <w:color w:val="000000"/>
          <w:sz w:val="20"/>
          <w:szCs w:val="20"/>
        </w:rPr>
        <w:t xml:space="preserve">□ </w:t>
      </w:r>
      <w:r w:rsidR="0090473B" w:rsidRPr="0090473B">
        <w:rPr>
          <w:rFonts w:ascii="Times New Roman" w:hAnsi="Times New Roman"/>
          <w:color w:val="000000"/>
          <w:sz w:val="20"/>
          <w:szCs w:val="20"/>
        </w:rPr>
        <w:t xml:space="preserve">Cunoașterea </w:t>
      </w:r>
      <w:r w:rsidR="0090473B" w:rsidRPr="0090473B">
        <w:rPr>
          <w:rFonts w:ascii="Times New Roman" w:hAnsi="Times New Roman"/>
          <w:color w:val="333333"/>
          <w:sz w:val="20"/>
          <w:szCs w:val="20"/>
          <w:shd w:val="clear" w:color="auto" w:fill="FFFFFF"/>
        </w:rPr>
        <w:t>metodelor, procedeelor şi tehnicilor de cercetare specific domeniului de activitate, abilităţi de interrelaţionare şi lucru în echipă,  însuşirea de tehnici pentru căutarea şi pentru crearea de locuri de muncă.</w:t>
      </w:r>
    </w:p>
    <w:p w14:paraId="5501720D" w14:textId="1DA56CD6" w:rsidR="0090473B" w:rsidRPr="0090473B" w:rsidRDefault="0090473B" w:rsidP="000C1D42">
      <w:pPr>
        <w:spacing w:after="0"/>
        <w:ind w:firstLine="708"/>
        <w:jc w:val="both"/>
        <w:rPr>
          <w:rFonts w:ascii="Times New Roman" w:hAnsi="Times New Roman"/>
          <w:color w:val="000000"/>
          <w:sz w:val="20"/>
          <w:szCs w:val="20"/>
          <w:shd w:val="clear" w:color="auto" w:fill="FFFFFF"/>
        </w:rPr>
      </w:pPr>
      <w:r w:rsidRPr="0090473B">
        <w:rPr>
          <w:rFonts w:ascii="Times New Roman" w:hAnsi="Times New Roman"/>
          <w:color w:val="000000"/>
          <w:sz w:val="20"/>
          <w:szCs w:val="20"/>
        </w:rPr>
        <w:t xml:space="preserve">□ </w:t>
      </w:r>
      <w:r w:rsidR="000C1D42">
        <w:rPr>
          <w:rFonts w:ascii="Times New Roman" w:hAnsi="Times New Roman"/>
          <w:color w:val="000000"/>
          <w:sz w:val="20"/>
          <w:szCs w:val="20"/>
          <w:shd w:val="clear" w:color="auto" w:fill="FFFFFF"/>
        </w:rPr>
        <w:t>5. Identificarea unor situaț</w:t>
      </w:r>
      <w:r w:rsidRPr="0090473B">
        <w:rPr>
          <w:rFonts w:ascii="Times New Roman" w:hAnsi="Times New Roman"/>
          <w:color w:val="000000"/>
          <w:sz w:val="20"/>
          <w:szCs w:val="20"/>
          <w:shd w:val="clear" w:color="auto" w:fill="FFFFFF"/>
        </w:rPr>
        <w:t>ii concrete de aplicare a noțiunilor specifice organizãrii și conducerii în sport.</w:t>
      </w:r>
    </w:p>
    <w:p w14:paraId="49701CB1" w14:textId="33814E04" w:rsidR="0090473B" w:rsidRPr="0090473B" w:rsidRDefault="0090473B" w:rsidP="000C1D42">
      <w:pPr>
        <w:spacing w:after="0" w:line="240" w:lineRule="auto"/>
        <w:ind w:left="708"/>
        <w:jc w:val="both"/>
        <w:rPr>
          <w:rFonts w:ascii="Times New Roman" w:hAnsi="Times New Roman"/>
          <w:sz w:val="20"/>
          <w:szCs w:val="20"/>
        </w:rPr>
      </w:pPr>
      <w:r w:rsidRPr="0090473B">
        <w:rPr>
          <w:rFonts w:ascii="Times New Roman" w:hAnsi="Times New Roman"/>
          <w:color w:val="000000"/>
          <w:sz w:val="20"/>
          <w:szCs w:val="20"/>
        </w:rPr>
        <w:t xml:space="preserve">□ </w:t>
      </w:r>
      <w:r w:rsidRPr="0090473B">
        <w:rPr>
          <w:rFonts w:ascii="Times New Roman" w:hAnsi="Times New Roman"/>
          <w:color w:val="000000"/>
          <w:sz w:val="20"/>
          <w:szCs w:val="20"/>
          <w:shd w:val="clear" w:color="auto" w:fill="FFFFFF"/>
        </w:rPr>
        <w:t xml:space="preserve">6. Utilizarea capacitãții </w:t>
      </w:r>
      <w:r w:rsidRPr="0090473B">
        <w:rPr>
          <w:rFonts w:ascii="Times New Roman" w:hAnsi="Times New Roman"/>
          <w:color w:val="333333"/>
          <w:sz w:val="20"/>
          <w:szCs w:val="20"/>
          <w:shd w:val="clear" w:color="auto" w:fill="FFFFFF"/>
        </w:rPr>
        <w:t>de a selecta, combina şi utiliza adecvat cunoştinţe, abilităţi şi alte achiziţii pentru rezolvarea cu succes a unor situaţii de muncă, precum şi pentru dezvoltarea profesională şi personală în condiţii optime</w:t>
      </w:r>
      <w:r w:rsidRPr="0090473B">
        <w:rPr>
          <w:rFonts w:ascii="Times New Roman" w:hAnsi="Times New Roman"/>
          <w:color w:val="000000"/>
          <w:sz w:val="20"/>
          <w:szCs w:val="20"/>
          <w:shd w:val="clear" w:color="auto" w:fill="FFFFFF"/>
        </w:rPr>
        <w:t>.</w:t>
      </w:r>
    </w:p>
    <w:p w14:paraId="71739751" w14:textId="77777777" w:rsidR="00870A37" w:rsidRPr="0090473B" w:rsidRDefault="00870A37" w:rsidP="000C1D42">
      <w:pPr>
        <w:spacing w:after="0" w:line="240" w:lineRule="auto"/>
        <w:ind w:firstLine="709"/>
        <w:jc w:val="both"/>
        <w:rPr>
          <w:rFonts w:ascii="Times New Roman" w:hAnsi="Times New Roman"/>
          <w:b/>
          <w:color w:val="9BBB59" w:themeColor="accent3"/>
          <w:sz w:val="20"/>
          <w:szCs w:val="20"/>
        </w:rPr>
      </w:pPr>
    </w:p>
    <w:p w14:paraId="003EC56B" w14:textId="77777777" w:rsidR="00694AF7" w:rsidRPr="00694AF7" w:rsidRDefault="00694AF7" w:rsidP="00694AF7">
      <w:pPr>
        <w:spacing w:after="0" w:line="240" w:lineRule="auto"/>
        <w:jc w:val="both"/>
        <w:rPr>
          <w:rFonts w:ascii="Times New Roman" w:hAnsi="Times New Roman"/>
          <w:sz w:val="20"/>
          <w:szCs w:val="20"/>
        </w:rPr>
      </w:pPr>
    </w:p>
    <w:bookmarkEnd w:id="1"/>
    <w:p w14:paraId="03285B96" w14:textId="77777777" w:rsidR="0091383B" w:rsidRDefault="000B3BD0" w:rsidP="00694AF7">
      <w:pPr>
        <w:pStyle w:val="ListParagraph"/>
        <w:spacing w:after="160" w:line="278" w:lineRule="auto"/>
        <w:rPr>
          <w:rFonts w:ascii="Times New Roman" w:hAnsi="Times New Roman"/>
          <w:b/>
          <w:sz w:val="20"/>
          <w:szCs w:val="20"/>
        </w:rPr>
      </w:pPr>
      <w:r w:rsidRPr="00694AF7">
        <w:rPr>
          <w:rFonts w:ascii="Times New Roman" w:hAnsi="Times New Roman"/>
          <w:b/>
          <w:sz w:val="20"/>
          <w:szCs w:val="20"/>
        </w:rPr>
        <w:t>7</w:t>
      </w:r>
      <w:r w:rsidR="00D31C96" w:rsidRPr="00694AF7">
        <w:rPr>
          <w:rFonts w:ascii="Times New Roman" w:hAnsi="Times New Roman"/>
          <w:b/>
          <w:sz w:val="20"/>
          <w:szCs w:val="20"/>
        </w:rPr>
        <w:t>. Rezultatele învă</w:t>
      </w:r>
      <w:r w:rsidR="001B1709" w:rsidRPr="00694AF7">
        <w:rPr>
          <w:rFonts w:ascii="Times New Roman" w:hAnsi="Times New Roman"/>
          <w:b/>
          <w:sz w:val="20"/>
          <w:szCs w:val="20"/>
        </w:rPr>
        <w:t>ț</w:t>
      </w:r>
      <w:r w:rsidR="00D31C96" w:rsidRPr="00694AF7">
        <w:rPr>
          <w:rFonts w:ascii="Times New Roman" w:hAnsi="Times New Roman"/>
          <w:b/>
          <w:sz w:val="20"/>
          <w:szCs w:val="20"/>
        </w:rPr>
        <w:t>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694AF7" w:rsidRPr="0090473B" w14:paraId="604B22E2" w14:textId="77777777" w:rsidTr="002C2D4B">
        <w:trPr>
          <w:trHeight w:val="1311"/>
          <w:jc w:val="center"/>
        </w:trPr>
        <w:tc>
          <w:tcPr>
            <w:tcW w:w="675" w:type="dxa"/>
            <w:textDirection w:val="btLr"/>
          </w:tcPr>
          <w:p w14:paraId="3E4E486F" w14:textId="77777777" w:rsidR="00694AF7" w:rsidRPr="0090473B" w:rsidRDefault="00694AF7" w:rsidP="0090473B">
            <w:pPr>
              <w:spacing w:after="0" w:line="240" w:lineRule="auto"/>
              <w:jc w:val="center"/>
              <w:rPr>
                <w:rFonts w:ascii="Times New Roman" w:hAnsi="Times New Roman"/>
                <w:sz w:val="20"/>
                <w:szCs w:val="20"/>
              </w:rPr>
            </w:pPr>
            <w:r w:rsidRPr="0090473B">
              <w:rPr>
                <w:rFonts w:ascii="Times New Roman" w:hAnsi="Times New Roman"/>
                <w:sz w:val="20"/>
                <w:szCs w:val="20"/>
              </w:rPr>
              <w:t>Cunoștințe</w:t>
            </w:r>
          </w:p>
        </w:tc>
        <w:tc>
          <w:tcPr>
            <w:tcW w:w="9161" w:type="dxa"/>
          </w:tcPr>
          <w:p w14:paraId="644A21D9" w14:textId="77777777" w:rsidR="0090473B" w:rsidRPr="0090473B" w:rsidRDefault="0090473B" w:rsidP="0090473B">
            <w:pPr>
              <w:spacing w:after="0" w:line="240" w:lineRule="auto"/>
              <w:jc w:val="both"/>
              <w:rPr>
                <w:rFonts w:ascii="Times New Roman" w:hAnsi="Times New Roman"/>
                <w:sz w:val="20"/>
                <w:szCs w:val="20"/>
              </w:rPr>
            </w:pPr>
            <w:r w:rsidRPr="0090473B">
              <w:rPr>
                <w:rFonts w:ascii="Times New Roman" w:hAnsi="Times New Roman"/>
                <w:sz w:val="20"/>
                <w:szCs w:val="20"/>
              </w:rPr>
              <w:t>- Familiarizarea cu legislația națională și internațională privind siguranța sportivilor și protecția juridică a structurilor sportive.</w:t>
            </w:r>
          </w:p>
          <w:p w14:paraId="0B015CB9" w14:textId="77777777" w:rsidR="0090473B" w:rsidRPr="0090473B" w:rsidRDefault="0090473B" w:rsidP="0090473B">
            <w:pPr>
              <w:spacing w:after="0" w:line="240" w:lineRule="auto"/>
              <w:jc w:val="both"/>
              <w:rPr>
                <w:rFonts w:ascii="Times New Roman" w:hAnsi="Times New Roman"/>
                <w:sz w:val="20"/>
                <w:szCs w:val="20"/>
              </w:rPr>
            </w:pPr>
            <w:r w:rsidRPr="0090473B">
              <w:rPr>
                <w:rFonts w:ascii="Times New Roman" w:hAnsi="Times New Roman"/>
                <w:sz w:val="20"/>
                <w:szCs w:val="20"/>
              </w:rPr>
              <w:t>- Înțelegerea principiilor de bază ale managementului riscului în domeniul sportului.</w:t>
            </w:r>
          </w:p>
          <w:p w14:paraId="4E4EE558" w14:textId="77777777" w:rsidR="0090473B" w:rsidRPr="0090473B" w:rsidRDefault="0090473B" w:rsidP="0090473B">
            <w:pPr>
              <w:spacing w:after="0" w:line="240" w:lineRule="auto"/>
              <w:jc w:val="both"/>
              <w:rPr>
                <w:rFonts w:ascii="Times New Roman" w:hAnsi="Times New Roman"/>
                <w:sz w:val="20"/>
                <w:szCs w:val="20"/>
              </w:rPr>
            </w:pPr>
            <w:r w:rsidRPr="0090473B">
              <w:rPr>
                <w:rFonts w:ascii="Times New Roman" w:hAnsi="Times New Roman"/>
                <w:sz w:val="20"/>
                <w:szCs w:val="20"/>
              </w:rPr>
              <w:t>- Aplicarea principiilor fundamentale ale organizării instruirii în educația fizică și sport.</w:t>
            </w:r>
          </w:p>
          <w:p w14:paraId="0AE3CD64" w14:textId="43C14D64" w:rsidR="000F327D" w:rsidRPr="0090473B" w:rsidRDefault="0090473B" w:rsidP="0090473B">
            <w:pPr>
              <w:tabs>
                <w:tab w:val="left" w:pos="320"/>
                <w:tab w:val="left" w:pos="462"/>
              </w:tabs>
              <w:spacing w:after="0" w:line="240" w:lineRule="auto"/>
              <w:jc w:val="both"/>
              <w:rPr>
                <w:rFonts w:ascii="Times New Roman" w:hAnsi="Times New Roman"/>
                <w:sz w:val="20"/>
                <w:szCs w:val="20"/>
              </w:rPr>
            </w:pPr>
            <w:r w:rsidRPr="0090473B">
              <w:rPr>
                <w:rFonts w:ascii="Times New Roman" w:hAnsi="Times New Roman"/>
                <w:sz w:val="20"/>
                <w:szCs w:val="20"/>
              </w:rPr>
              <w:t>- Înțelegerea principiilor didactice și metodologice necesare pentru elaborarea conținutului unei lecții de educație fizică și sport.</w:t>
            </w:r>
          </w:p>
        </w:tc>
      </w:tr>
      <w:tr w:rsidR="00694AF7" w:rsidRPr="0090473B" w14:paraId="7B9177B3" w14:textId="77777777" w:rsidTr="00935039">
        <w:trPr>
          <w:trHeight w:val="1304"/>
          <w:jc w:val="center"/>
        </w:trPr>
        <w:tc>
          <w:tcPr>
            <w:tcW w:w="675" w:type="dxa"/>
            <w:textDirection w:val="btLr"/>
          </w:tcPr>
          <w:p w14:paraId="3D8622BA" w14:textId="77777777" w:rsidR="00694AF7" w:rsidRPr="0090473B" w:rsidRDefault="00694AF7" w:rsidP="0090473B">
            <w:pPr>
              <w:spacing w:after="0" w:line="240" w:lineRule="auto"/>
              <w:jc w:val="center"/>
              <w:rPr>
                <w:rFonts w:ascii="Times New Roman" w:hAnsi="Times New Roman"/>
                <w:sz w:val="20"/>
                <w:szCs w:val="20"/>
              </w:rPr>
            </w:pPr>
            <w:r w:rsidRPr="0090473B">
              <w:rPr>
                <w:rFonts w:ascii="Times New Roman" w:hAnsi="Times New Roman"/>
                <w:sz w:val="20"/>
                <w:szCs w:val="20"/>
              </w:rPr>
              <w:t>Aptitudini</w:t>
            </w:r>
          </w:p>
        </w:tc>
        <w:tc>
          <w:tcPr>
            <w:tcW w:w="9161" w:type="dxa"/>
          </w:tcPr>
          <w:p w14:paraId="347156AC" w14:textId="77777777" w:rsidR="0090473B" w:rsidRPr="0090473B" w:rsidRDefault="0090473B" w:rsidP="0090473B">
            <w:pPr>
              <w:spacing w:after="0" w:line="240" w:lineRule="auto"/>
              <w:jc w:val="both"/>
              <w:rPr>
                <w:rFonts w:ascii="Times New Roman" w:hAnsi="Times New Roman"/>
                <w:sz w:val="20"/>
                <w:szCs w:val="20"/>
              </w:rPr>
            </w:pPr>
            <w:r w:rsidRPr="0090473B">
              <w:rPr>
                <w:rFonts w:ascii="Times New Roman" w:hAnsi="Times New Roman"/>
                <w:sz w:val="20"/>
                <w:szCs w:val="20"/>
              </w:rPr>
              <w:t>- Dezvoltarea capacității de a identifica, analiza și evalua riscurile asociate activităților sportive.</w:t>
            </w:r>
          </w:p>
          <w:p w14:paraId="7B16E104" w14:textId="77777777" w:rsidR="0090473B" w:rsidRPr="0090473B" w:rsidRDefault="0090473B" w:rsidP="0090473B">
            <w:pPr>
              <w:spacing w:after="0" w:line="240" w:lineRule="auto"/>
              <w:jc w:val="both"/>
              <w:rPr>
                <w:rFonts w:ascii="Times New Roman" w:hAnsi="Times New Roman"/>
                <w:sz w:val="20"/>
                <w:szCs w:val="20"/>
              </w:rPr>
            </w:pPr>
            <w:r w:rsidRPr="0090473B">
              <w:rPr>
                <w:rFonts w:ascii="Times New Roman" w:hAnsi="Times New Roman"/>
                <w:sz w:val="20"/>
                <w:szCs w:val="20"/>
              </w:rPr>
              <w:t>- Aplicarea metodelor și tehnicilor de management în sport.</w:t>
            </w:r>
          </w:p>
          <w:p w14:paraId="37C3632B" w14:textId="77777777" w:rsidR="0090473B" w:rsidRPr="0090473B" w:rsidRDefault="0090473B" w:rsidP="0090473B">
            <w:pPr>
              <w:spacing w:after="0" w:line="240" w:lineRule="auto"/>
              <w:jc w:val="both"/>
              <w:rPr>
                <w:rFonts w:ascii="Times New Roman" w:hAnsi="Times New Roman"/>
                <w:sz w:val="20"/>
                <w:szCs w:val="20"/>
              </w:rPr>
            </w:pPr>
            <w:r w:rsidRPr="0090473B">
              <w:rPr>
                <w:rFonts w:ascii="Times New Roman" w:hAnsi="Times New Roman"/>
                <w:sz w:val="20"/>
                <w:szCs w:val="20"/>
              </w:rPr>
              <w:t>- Dezvoltarea capacității de a planifica și structura sesiuni de instruire eficiente, adaptate diferitelor niveluri de performanță.</w:t>
            </w:r>
          </w:p>
          <w:p w14:paraId="5DC04741" w14:textId="77777777" w:rsidR="0090473B" w:rsidRPr="0090473B" w:rsidRDefault="0090473B" w:rsidP="0090473B">
            <w:pPr>
              <w:spacing w:after="0" w:line="240" w:lineRule="auto"/>
              <w:jc w:val="both"/>
              <w:rPr>
                <w:rFonts w:ascii="Times New Roman" w:hAnsi="Times New Roman"/>
                <w:sz w:val="20"/>
                <w:szCs w:val="20"/>
              </w:rPr>
            </w:pPr>
            <w:r w:rsidRPr="0090473B">
              <w:rPr>
                <w:rFonts w:ascii="Times New Roman" w:hAnsi="Times New Roman"/>
                <w:sz w:val="20"/>
                <w:szCs w:val="20"/>
              </w:rPr>
              <w:t>- Capacitatea de a adapta planurile de instruire în funcție de caracteristicile individuale ale elevilor/sportivilor.</w:t>
            </w:r>
          </w:p>
          <w:p w14:paraId="347A7243" w14:textId="77777777" w:rsidR="0090473B" w:rsidRPr="0090473B" w:rsidRDefault="0090473B" w:rsidP="0090473B">
            <w:pPr>
              <w:spacing w:after="0" w:line="240" w:lineRule="auto"/>
              <w:jc w:val="both"/>
              <w:rPr>
                <w:rFonts w:ascii="Times New Roman" w:hAnsi="Times New Roman"/>
                <w:sz w:val="20"/>
                <w:szCs w:val="20"/>
              </w:rPr>
            </w:pPr>
            <w:r w:rsidRPr="0090473B">
              <w:rPr>
                <w:rFonts w:ascii="Times New Roman" w:hAnsi="Times New Roman"/>
                <w:sz w:val="20"/>
                <w:szCs w:val="20"/>
              </w:rPr>
              <w:t>- Dezvoltarea capacității de a structura lecția în funcție de obiectivele educaționale și de nivelul elevilor/sportivilor.</w:t>
            </w:r>
          </w:p>
          <w:p w14:paraId="04B053F4" w14:textId="587E5286" w:rsidR="000F327D" w:rsidRPr="0090473B" w:rsidRDefault="0090473B" w:rsidP="0090473B">
            <w:pPr>
              <w:spacing w:after="0" w:line="240" w:lineRule="auto"/>
              <w:jc w:val="both"/>
              <w:rPr>
                <w:rFonts w:ascii="Times New Roman" w:hAnsi="Times New Roman"/>
                <w:sz w:val="20"/>
                <w:szCs w:val="20"/>
              </w:rPr>
            </w:pPr>
            <w:r w:rsidRPr="0090473B">
              <w:rPr>
                <w:rFonts w:ascii="Times New Roman" w:hAnsi="Times New Roman"/>
                <w:sz w:val="20"/>
                <w:szCs w:val="20"/>
              </w:rPr>
              <w:t>- Utilizarea tehnicilor de organizare și planificare pentru a optimiza timpul și resursele unei lecții de educație fizică</w:t>
            </w:r>
          </w:p>
        </w:tc>
      </w:tr>
      <w:tr w:rsidR="00694AF7" w:rsidRPr="0090473B" w14:paraId="37BB9EF0" w14:textId="77777777" w:rsidTr="0030557E">
        <w:tblPrEx>
          <w:tblLook w:val="04A0" w:firstRow="1" w:lastRow="0" w:firstColumn="1" w:lastColumn="0" w:noHBand="0" w:noVBand="1"/>
        </w:tblPrEx>
        <w:trPr>
          <w:trHeight w:val="1241"/>
          <w:jc w:val="center"/>
        </w:trPr>
        <w:tc>
          <w:tcPr>
            <w:tcW w:w="675" w:type="dxa"/>
            <w:textDirection w:val="btLr"/>
          </w:tcPr>
          <w:p w14:paraId="16AA19D9" w14:textId="77777777" w:rsidR="00694AF7" w:rsidRPr="0090473B" w:rsidRDefault="00694AF7" w:rsidP="0090473B">
            <w:pPr>
              <w:spacing w:after="0" w:line="240" w:lineRule="auto"/>
              <w:jc w:val="center"/>
              <w:rPr>
                <w:rFonts w:ascii="Times New Roman" w:hAnsi="Times New Roman"/>
                <w:sz w:val="20"/>
                <w:szCs w:val="20"/>
              </w:rPr>
            </w:pPr>
            <w:r w:rsidRPr="0090473B">
              <w:rPr>
                <w:rFonts w:ascii="Times New Roman" w:hAnsi="Times New Roman"/>
                <w:sz w:val="20"/>
                <w:szCs w:val="20"/>
              </w:rPr>
              <w:t>Responsabilitate și autonomie</w:t>
            </w:r>
          </w:p>
        </w:tc>
        <w:tc>
          <w:tcPr>
            <w:tcW w:w="9161" w:type="dxa"/>
          </w:tcPr>
          <w:p w14:paraId="039A2FC6" w14:textId="77777777" w:rsidR="0090473B" w:rsidRPr="0090473B" w:rsidRDefault="0090473B" w:rsidP="0090473B">
            <w:pPr>
              <w:spacing w:after="0" w:line="240" w:lineRule="auto"/>
              <w:jc w:val="both"/>
              <w:rPr>
                <w:rFonts w:ascii="Times New Roman" w:hAnsi="Times New Roman"/>
                <w:sz w:val="20"/>
                <w:szCs w:val="20"/>
              </w:rPr>
            </w:pPr>
            <w:r w:rsidRPr="0090473B">
              <w:rPr>
                <w:rFonts w:ascii="Times New Roman" w:hAnsi="Times New Roman"/>
                <w:sz w:val="20"/>
                <w:szCs w:val="20"/>
              </w:rPr>
              <w:t>- Adaptarea strategiilor de management al riscului în funcție de specificul fiecărei discipline sportive și organizații.</w:t>
            </w:r>
          </w:p>
          <w:p w14:paraId="4D2764EB" w14:textId="77777777" w:rsidR="0090473B" w:rsidRPr="0090473B" w:rsidRDefault="0090473B" w:rsidP="0090473B">
            <w:pPr>
              <w:spacing w:after="0" w:line="240" w:lineRule="auto"/>
              <w:jc w:val="both"/>
              <w:rPr>
                <w:rFonts w:ascii="Times New Roman" w:hAnsi="Times New Roman"/>
                <w:sz w:val="20"/>
                <w:szCs w:val="20"/>
              </w:rPr>
            </w:pPr>
            <w:r w:rsidRPr="0090473B">
              <w:rPr>
                <w:rFonts w:ascii="Times New Roman" w:hAnsi="Times New Roman"/>
                <w:sz w:val="20"/>
                <w:szCs w:val="20"/>
              </w:rPr>
              <w:t>- Asumarea responsabilității pentru implementarea unor strategii eficiente  în sport.</w:t>
            </w:r>
          </w:p>
          <w:p w14:paraId="7B5768BA" w14:textId="77777777" w:rsidR="0090473B" w:rsidRPr="0090473B" w:rsidRDefault="0090473B" w:rsidP="0090473B">
            <w:pPr>
              <w:spacing w:after="0" w:line="240" w:lineRule="auto"/>
              <w:jc w:val="both"/>
              <w:rPr>
                <w:rFonts w:ascii="Times New Roman" w:hAnsi="Times New Roman"/>
                <w:sz w:val="20"/>
                <w:szCs w:val="20"/>
              </w:rPr>
            </w:pPr>
            <w:r w:rsidRPr="0090473B">
              <w:rPr>
                <w:rFonts w:ascii="Times New Roman" w:hAnsi="Times New Roman"/>
                <w:sz w:val="20"/>
                <w:szCs w:val="20"/>
              </w:rPr>
              <w:t>- Asumarea responsabilității pentru implementarea unor programe de instruire eficiente și personalizate.</w:t>
            </w:r>
          </w:p>
          <w:p w14:paraId="6359B435" w14:textId="77777777" w:rsidR="0090473B" w:rsidRPr="0090473B" w:rsidRDefault="0090473B" w:rsidP="0090473B">
            <w:pPr>
              <w:spacing w:after="0" w:line="240" w:lineRule="auto"/>
              <w:jc w:val="both"/>
              <w:rPr>
                <w:rFonts w:ascii="Times New Roman" w:hAnsi="Times New Roman"/>
                <w:sz w:val="20"/>
                <w:szCs w:val="20"/>
              </w:rPr>
            </w:pPr>
            <w:r w:rsidRPr="0090473B">
              <w:rPr>
                <w:rFonts w:ascii="Times New Roman" w:hAnsi="Times New Roman"/>
                <w:sz w:val="20"/>
                <w:szCs w:val="20"/>
              </w:rPr>
              <w:t>- Crearea unui mediu de instruire sigur, incluziv și motivant pentru elevi și sportivi.</w:t>
            </w:r>
          </w:p>
          <w:p w14:paraId="03635336" w14:textId="77777777" w:rsidR="0090473B" w:rsidRPr="0090473B" w:rsidRDefault="0090473B" w:rsidP="0090473B">
            <w:pPr>
              <w:spacing w:after="0" w:line="240" w:lineRule="auto"/>
              <w:jc w:val="both"/>
              <w:rPr>
                <w:rFonts w:ascii="Times New Roman" w:hAnsi="Times New Roman"/>
                <w:sz w:val="20"/>
                <w:szCs w:val="20"/>
              </w:rPr>
            </w:pPr>
            <w:r w:rsidRPr="0090473B">
              <w:rPr>
                <w:rFonts w:ascii="Times New Roman" w:hAnsi="Times New Roman"/>
                <w:sz w:val="20"/>
                <w:szCs w:val="20"/>
              </w:rPr>
              <w:t>- Implementarea unui sistem de monitorizare a progresului în instruire, bazat pe obiective clare și măsurabile.</w:t>
            </w:r>
          </w:p>
          <w:p w14:paraId="147BFF0F" w14:textId="77777777" w:rsidR="0090473B" w:rsidRPr="0090473B" w:rsidRDefault="0090473B" w:rsidP="0090473B">
            <w:pPr>
              <w:spacing w:after="0" w:line="240" w:lineRule="auto"/>
              <w:jc w:val="both"/>
              <w:rPr>
                <w:rFonts w:ascii="Times New Roman" w:hAnsi="Times New Roman"/>
                <w:sz w:val="20"/>
                <w:szCs w:val="20"/>
              </w:rPr>
            </w:pPr>
            <w:r w:rsidRPr="0090473B">
              <w:rPr>
                <w:rFonts w:ascii="Times New Roman" w:hAnsi="Times New Roman"/>
                <w:sz w:val="20"/>
                <w:szCs w:val="20"/>
              </w:rPr>
              <w:t>- Asumarea responsabilității pentru pregătirea unei lecții adaptate nevoilor elevilor și cerințelor curriculare.</w:t>
            </w:r>
          </w:p>
          <w:p w14:paraId="0A31E8C6" w14:textId="73F49E04" w:rsidR="000F327D" w:rsidRPr="0090473B" w:rsidRDefault="0090473B" w:rsidP="0090473B">
            <w:pPr>
              <w:spacing w:after="0" w:line="240" w:lineRule="auto"/>
              <w:jc w:val="both"/>
              <w:rPr>
                <w:rFonts w:ascii="Times New Roman" w:hAnsi="Times New Roman"/>
                <w:sz w:val="20"/>
                <w:szCs w:val="20"/>
              </w:rPr>
            </w:pPr>
            <w:r w:rsidRPr="0090473B">
              <w:rPr>
                <w:rFonts w:ascii="Times New Roman" w:hAnsi="Times New Roman"/>
                <w:sz w:val="20"/>
                <w:szCs w:val="20"/>
              </w:rPr>
              <w:t>- Crearea unui plan de lecție clar, coerent și eficient, care să sprijine progresul elevilor.</w:t>
            </w:r>
          </w:p>
        </w:tc>
      </w:tr>
    </w:tbl>
    <w:p w14:paraId="4C811C8A" w14:textId="77777777" w:rsidR="00870A37" w:rsidRDefault="00870A37" w:rsidP="00471EFE">
      <w:pPr>
        <w:spacing w:line="240" w:lineRule="auto"/>
        <w:ind w:firstLine="708"/>
        <w:rPr>
          <w:rFonts w:ascii="Times New Roman" w:hAnsi="Times New Roman"/>
          <w:b/>
          <w:bCs/>
          <w:sz w:val="20"/>
          <w:szCs w:val="20"/>
        </w:rPr>
      </w:pPr>
    </w:p>
    <w:p w14:paraId="33CD4111" w14:textId="2B9D4C33" w:rsidR="00471EFE" w:rsidRDefault="000B3BD0" w:rsidP="00471EFE">
      <w:pPr>
        <w:spacing w:line="240" w:lineRule="auto"/>
        <w:ind w:firstLine="708"/>
        <w:rPr>
          <w:rFonts w:ascii="Times New Roman" w:hAnsi="Times New Roman"/>
          <w:b/>
          <w:bCs/>
          <w:sz w:val="20"/>
          <w:szCs w:val="20"/>
        </w:rPr>
      </w:pPr>
      <w:r w:rsidRPr="00694AF7">
        <w:rPr>
          <w:rFonts w:ascii="Times New Roman" w:hAnsi="Times New Roman"/>
          <w:b/>
          <w:bCs/>
          <w:sz w:val="20"/>
          <w:szCs w:val="20"/>
        </w:rPr>
        <w:t>8</w:t>
      </w:r>
      <w:r w:rsidR="002A2A27" w:rsidRPr="00694AF7">
        <w:rPr>
          <w:rFonts w:ascii="Times New Roman" w:hAnsi="Times New Roman"/>
          <w:b/>
          <w:bCs/>
          <w:sz w:val="20"/>
          <w:szCs w:val="20"/>
        </w:rPr>
        <w:t>. Metode de predare</w:t>
      </w:r>
      <w:r w:rsidR="0072701E">
        <w:rPr>
          <w:rFonts w:ascii="Times New Roman" w:hAnsi="Times New Roman"/>
          <w:b/>
          <w:bCs/>
          <w:sz w:val="20"/>
          <w:szCs w:val="20"/>
        </w:rPr>
        <w:t xml:space="preserve"> </w:t>
      </w:r>
    </w:p>
    <w:p w14:paraId="76118B97" w14:textId="77777777" w:rsidR="00B27384" w:rsidRPr="00B27384" w:rsidRDefault="00B27384" w:rsidP="00B27384">
      <w:pPr>
        <w:spacing w:after="0" w:line="240" w:lineRule="auto"/>
        <w:ind w:left="708" w:firstLine="708"/>
        <w:jc w:val="both"/>
        <w:rPr>
          <w:rFonts w:ascii="Times New Roman" w:hAnsi="Times New Roman"/>
          <w:sz w:val="20"/>
          <w:szCs w:val="20"/>
        </w:rPr>
      </w:pPr>
      <w:r w:rsidRPr="00B27384">
        <w:rPr>
          <w:rFonts w:ascii="Times New Roman" w:hAnsi="Times New Roman"/>
          <w:sz w:val="20"/>
          <w:szCs w:val="20"/>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1A25175F" w14:textId="77777777" w:rsidR="00B27384" w:rsidRPr="00B27384" w:rsidRDefault="00B27384" w:rsidP="00B27384">
      <w:pPr>
        <w:spacing w:after="0" w:line="240" w:lineRule="auto"/>
        <w:ind w:left="708" w:firstLine="708"/>
        <w:jc w:val="both"/>
        <w:rPr>
          <w:rFonts w:ascii="Times New Roman" w:hAnsi="Times New Roman"/>
          <w:sz w:val="20"/>
          <w:szCs w:val="20"/>
        </w:rPr>
      </w:pPr>
      <w:r w:rsidRPr="00B27384">
        <w:rPr>
          <w:rFonts w:ascii="Times New Roman" w:hAnsi="Times New Roman"/>
          <w:sz w:val="20"/>
          <w:szCs w:val="20"/>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1BFE4BBD" w14:textId="05AC5C4B" w:rsidR="00B27384" w:rsidRPr="00B27384" w:rsidRDefault="00B27384" w:rsidP="00B27384">
      <w:pPr>
        <w:spacing w:after="0" w:line="240" w:lineRule="auto"/>
        <w:ind w:left="708" w:firstLine="708"/>
        <w:jc w:val="both"/>
        <w:rPr>
          <w:rFonts w:ascii="Times New Roman" w:hAnsi="Times New Roman"/>
          <w:sz w:val="20"/>
          <w:szCs w:val="20"/>
        </w:rPr>
      </w:pPr>
      <w:r w:rsidRPr="00B27384">
        <w:rPr>
          <w:rFonts w:ascii="Times New Roman" w:hAnsi="Times New Roman"/>
          <w:sz w:val="20"/>
          <w:szCs w:val="20"/>
        </w:rPr>
        <w:t>Prezentările utilizează imagini și scheme, astfel încât informațiile să fie ușor de înțeles și asimilat.</w:t>
      </w:r>
    </w:p>
    <w:p w14:paraId="405D596D" w14:textId="583C7C91" w:rsidR="00B27384" w:rsidRDefault="00B27384" w:rsidP="00B27384">
      <w:pPr>
        <w:spacing w:after="0" w:line="240" w:lineRule="auto"/>
        <w:ind w:firstLine="708"/>
        <w:jc w:val="both"/>
        <w:rPr>
          <w:rFonts w:ascii="Times New Roman" w:hAnsi="Times New Roman"/>
          <w:sz w:val="24"/>
          <w:szCs w:val="24"/>
        </w:rPr>
      </w:pPr>
    </w:p>
    <w:p w14:paraId="2383BBF1" w14:textId="110D2865" w:rsidR="00B27384" w:rsidRDefault="00B27384" w:rsidP="00B27384">
      <w:pPr>
        <w:spacing w:after="0" w:line="240" w:lineRule="auto"/>
        <w:ind w:firstLine="708"/>
        <w:jc w:val="both"/>
        <w:rPr>
          <w:rFonts w:ascii="Times New Roman" w:hAnsi="Times New Roman"/>
          <w:sz w:val="24"/>
          <w:szCs w:val="24"/>
        </w:rPr>
      </w:pPr>
    </w:p>
    <w:p w14:paraId="40D35F84" w14:textId="080426F8" w:rsidR="00B27384" w:rsidRDefault="00B27384" w:rsidP="00B27384">
      <w:pPr>
        <w:spacing w:after="0" w:line="240" w:lineRule="auto"/>
        <w:ind w:firstLine="708"/>
        <w:jc w:val="both"/>
        <w:rPr>
          <w:rFonts w:ascii="Times New Roman" w:hAnsi="Times New Roman"/>
          <w:sz w:val="24"/>
          <w:szCs w:val="24"/>
        </w:rPr>
      </w:pPr>
    </w:p>
    <w:p w14:paraId="2257ADAB" w14:textId="18AE4E18" w:rsidR="00B27384" w:rsidRDefault="00B27384" w:rsidP="00B27384">
      <w:pPr>
        <w:spacing w:after="0" w:line="240" w:lineRule="auto"/>
        <w:ind w:firstLine="708"/>
        <w:jc w:val="both"/>
        <w:rPr>
          <w:rFonts w:ascii="Times New Roman" w:hAnsi="Times New Roman"/>
          <w:sz w:val="24"/>
          <w:szCs w:val="24"/>
        </w:rPr>
      </w:pPr>
    </w:p>
    <w:p w14:paraId="14E3C1E9" w14:textId="1D9C6B22" w:rsidR="00471EFE" w:rsidRDefault="00471EFE" w:rsidP="000B3BD0">
      <w:pPr>
        <w:spacing w:after="0" w:line="240" w:lineRule="auto"/>
        <w:rPr>
          <w:rFonts w:ascii="Times New Roman" w:hAnsi="Times New Roman"/>
          <w:b/>
          <w:sz w:val="20"/>
          <w:szCs w:val="20"/>
        </w:rPr>
      </w:pPr>
    </w:p>
    <w:p w14:paraId="0092C803" w14:textId="77777777" w:rsidR="00FD0711" w:rsidRPr="00694AF7" w:rsidRDefault="007927E2" w:rsidP="00870A37">
      <w:pPr>
        <w:spacing w:after="0" w:line="240" w:lineRule="auto"/>
        <w:ind w:firstLine="708"/>
        <w:rPr>
          <w:rFonts w:ascii="Times New Roman" w:hAnsi="Times New Roman"/>
          <w:b/>
          <w:sz w:val="20"/>
          <w:szCs w:val="20"/>
        </w:rPr>
      </w:pPr>
      <w:r w:rsidRPr="00694AF7">
        <w:rPr>
          <w:rFonts w:ascii="Times New Roman" w:hAnsi="Times New Roman"/>
          <w:b/>
          <w:sz w:val="20"/>
          <w:szCs w:val="20"/>
        </w:rPr>
        <w:lastRenderedPageBreak/>
        <w:t>9</w:t>
      </w:r>
      <w:r w:rsidR="003D0D85" w:rsidRPr="00694AF7">
        <w:rPr>
          <w:rFonts w:ascii="Times New Roman" w:hAnsi="Times New Roman"/>
          <w:b/>
          <w:sz w:val="20"/>
          <w:szCs w:val="20"/>
        </w:rPr>
        <w:t xml:space="preserve">. </w:t>
      </w:r>
      <w:r w:rsidR="00FD0711" w:rsidRPr="00694AF7">
        <w:rPr>
          <w:rFonts w:ascii="Times New Roman" w:hAnsi="Times New Roman"/>
          <w:b/>
          <w:sz w:val="20"/>
          <w:szCs w:val="20"/>
        </w:rPr>
        <w:t>Con</w:t>
      </w:r>
      <w:r w:rsidR="001B1709" w:rsidRPr="00694AF7">
        <w:rPr>
          <w:rFonts w:ascii="Times New Roman" w:hAnsi="Times New Roman"/>
          <w:b/>
          <w:sz w:val="20"/>
          <w:szCs w:val="20"/>
        </w:rPr>
        <w:t>ț</w:t>
      </w:r>
      <w:r w:rsidR="00FD0711" w:rsidRPr="00694AF7">
        <w:rPr>
          <w:rFonts w:ascii="Times New Roman" w:hAnsi="Times New Roman"/>
          <w:b/>
          <w:sz w:val="20"/>
          <w:szCs w:val="20"/>
        </w:rPr>
        <w:t>inuturi</w:t>
      </w:r>
    </w:p>
    <w:p w14:paraId="1A0FCFB1" w14:textId="77777777" w:rsidR="002A2A27" w:rsidRDefault="002A2A27" w:rsidP="000B3BD0">
      <w:pPr>
        <w:spacing w:after="0" w:line="240" w:lineRule="auto"/>
        <w:rPr>
          <w:rFonts w:ascii="Times New Roman" w:hAnsi="Times New Roman"/>
          <w:b/>
          <w:i/>
          <w:kern w:val="16"/>
          <w:sz w:val="20"/>
          <w:szCs w:val="20"/>
        </w:rPr>
      </w:pPr>
    </w:p>
    <w:p w14:paraId="6B9F8068" w14:textId="77777777" w:rsidR="000060C3" w:rsidRPr="00694AF7" w:rsidRDefault="000060C3" w:rsidP="000B3BD0">
      <w:pPr>
        <w:spacing w:after="0" w:line="240" w:lineRule="auto"/>
        <w:rPr>
          <w:rFonts w:ascii="Times New Roman" w:hAnsi="Times New Roman"/>
          <w:b/>
          <w:i/>
          <w:kern w:val="16"/>
          <w:sz w:val="20"/>
          <w:szCs w:val="20"/>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974"/>
        <w:gridCol w:w="851"/>
      </w:tblGrid>
      <w:tr w:rsidR="00AD6760" w:rsidRPr="005B7134" w14:paraId="72927BA8" w14:textId="77777777" w:rsidTr="00C96D8E">
        <w:trPr>
          <w:jc w:val="center"/>
        </w:trPr>
        <w:tc>
          <w:tcPr>
            <w:tcW w:w="10096" w:type="dxa"/>
            <w:gridSpan w:val="3"/>
            <w:vAlign w:val="center"/>
          </w:tcPr>
          <w:p w14:paraId="610E0995" w14:textId="77777777" w:rsidR="00AD6760" w:rsidRPr="005B7134" w:rsidRDefault="00AD6760" w:rsidP="005B7134">
            <w:pPr>
              <w:spacing w:after="0" w:line="240" w:lineRule="auto"/>
              <w:rPr>
                <w:rFonts w:ascii="Times New Roman" w:hAnsi="Times New Roman"/>
                <w:b/>
                <w:bCs/>
                <w:sz w:val="20"/>
                <w:szCs w:val="20"/>
              </w:rPr>
            </w:pPr>
            <w:r w:rsidRPr="005B7134">
              <w:rPr>
                <w:rFonts w:ascii="Times New Roman" w:hAnsi="Times New Roman"/>
                <w:b/>
                <w:bCs/>
                <w:sz w:val="20"/>
                <w:szCs w:val="20"/>
              </w:rPr>
              <w:t>CURS</w:t>
            </w:r>
          </w:p>
        </w:tc>
      </w:tr>
      <w:tr w:rsidR="00AD6760" w:rsidRPr="005B7134" w14:paraId="0E973DA0" w14:textId="77777777" w:rsidTr="00C96D8E">
        <w:trPr>
          <w:jc w:val="center"/>
        </w:trPr>
        <w:tc>
          <w:tcPr>
            <w:tcW w:w="1271" w:type="dxa"/>
            <w:vAlign w:val="center"/>
          </w:tcPr>
          <w:p w14:paraId="789ED6C3" w14:textId="77777777" w:rsidR="00AD6760" w:rsidRPr="005B7134" w:rsidRDefault="00AD6760" w:rsidP="005B7134">
            <w:pPr>
              <w:spacing w:after="0" w:line="240" w:lineRule="auto"/>
              <w:jc w:val="center"/>
              <w:rPr>
                <w:rFonts w:ascii="Times New Roman" w:hAnsi="Times New Roman"/>
                <w:b/>
                <w:bCs/>
                <w:sz w:val="20"/>
                <w:szCs w:val="20"/>
              </w:rPr>
            </w:pPr>
            <w:r w:rsidRPr="005B7134">
              <w:rPr>
                <w:rFonts w:ascii="Times New Roman" w:hAnsi="Times New Roman"/>
                <w:b/>
                <w:bCs/>
                <w:sz w:val="20"/>
                <w:szCs w:val="20"/>
              </w:rPr>
              <w:t>Capitolul</w:t>
            </w:r>
          </w:p>
        </w:tc>
        <w:tc>
          <w:tcPr>
            <w:tcW w:w="7974" w:type="dxa"/>
            <w:vAlign w:val="center"/>
          </w:tcPr>
          <w:p w14:paraId="00A1E510" w14:textId="77777777" w:rsidR="00AD6760" w:rsidRPr="005B7134" w:rsidRDefault="00AD6760" w:rsidP="005B7134">
            <w:pPr>
              <w:spacing w:after="0" w:line="240" w:lineRule="auto"/>
              <w:jc w:val="center"/>
              <w:rPr>
                <w:rFonts w:ascii="Times New Roman" w:hAnsi="Times New Roman"/>
                <w:b/>
                <w:bCs/>
                <w:sz w:val="20"/>
                <w:szCs w:val="20"/>
              </w:rPr>
            </w:pPr>
            <w:r w:rsidRPr="005B7134">
              <w:rPr>
                <w:rFonts w:ascii="Times New Roman" w:hAnsi="Times New Roman"/>
                <w:b/>
                <w:bCs/>
                <w:sz w:val="20"/>
                <w:szCs w:val="20"/>
              </w:rPr>
              <w:t>Con</w:t>
            </w:r>
            <w:r w:rsidR="001B1709" w:rsidRPr="005B7134">
              <w:rPr>
                <w:rFonts w:ascii="Times New Roman" w:hAnsi="Times New Roman"/>
                <w:b/>
                <w:bCs/>
                <w:sz w:val="20"/>
                <w:szCs w:val="20"/>
              </w:rPr>
              <w:t>ț</w:t>
            </w:r>
            <w:r w:rsidRPr="005B7134">
              <w:rPr>
                <w:rFonts w:ascii="Times New Roman" w:hAnsi="Times New Roman"/>
                <w:b/>
                <w:bCs/>
                <w:sz w:val="20"/>
                <w:szCs w:val="20"/>
              </w:rPr>
              <w:t>inutul</w:t>
            </w:r>
          </w:p>
        </w:tc>
        <w:tc>
          <w:tcPr>
            <w:tcW w:w="851" w:type="dxa"/>
            <w:vAlign w:val="center"/>
          </w:tcPr>
          <w:p w14:paraId="5DDD51C8" w14:textId="77777777" w:rsidR="00AD6760" w:rsidRPr="005B7134" w:rsidRDefault="00AD6760" w:rsidP="005B7134">
            <w:pPr>
              <w:spacing w:after="0" w:line="240" w:lineRule="auto"/>
              <w:jc w:val="center"/>
              <w:rPr>
                <w:rFonts w:ascii="Times New Roman" w:hAnsi="Times New Roman"/>
                <w:b/>
                <w:bCs/>
                <w:sz w:val="20"/>
                <w:szCs w:val="20"/>
              </w:rPr>
            </w:pPr>
            <w:r w:rsidRPr="005B7134">
              <w:rPr>
                <w:rFonts w:ascii="Times New Roman" w:hAnsi="Times New Roman"/>
                <w:b/>
                <w:bCs/>
                <w:sz w:val="20"/>
                <w:szCs w:val="20"/>
              </w:rPr>
              <w:t>Nr. ore</w:t>
            </w:r>
          </w:p>
        </w:tc>
      </w:tr>
      <w:tr w:rsidR="005B7134" w:rsidRPr="005B7134" w14:paraId="3D793060" w14:textId="77777777" w:rsidTr="00AE697C">
        <w:trPr>
          <w:jc w:val="center"/>
        </w:trPr>
        <w:tc>
          <w:tcPr>
            <w:tcW w:w="1271" w:type="dxa"/>
            <w:vAlign w:val="center"/>
          </w:tcPr>
          <w:p w14:paraId="5B23EB81" w14:textId="77777777" w:rsidR="005B7134" w:rsidRPr="005B7134" w:rsidRDefault="005B7134" w:rsidP="005B7134">
            <w:pPr>
              <w:spacing w:after="0" w:line="240" w:lineRule="auto"/>
              <w:jc w:val="center"/>
              <w:rPr>
                <w:rFonts w:ascii="Times New Roman" w:hAnsi="Times New Roman"/>
                <w:b/>
                <w:bCs/>
                <w:sz w:val="20"/>
                <w:szCs w:val="20"/>
              </w:rPr>
            </w:pPr>
            <w:r w:rsidRPr="005B7134">
              <w:rPr>
                <w:rFonts w:ascii="Times New Roman" w:hAnsi="Times New Roman"/>
                <w:b/>
                <w:bCs/>
                <w:sz w:val="20"/>
                <w:szCs w:val="20"/>
              </w:rPr>
              <w:t>1</w:t>
            </w:r>
          </w:p>
        </w:tc>
        <w:tc>
          <w:tcPr>
            <w:tcW w:w="7974" w:type="dxa"/>
          </w:tcPr>
          <w:p w14:paraId="1C1E8879" w14:textId="77777777" w:rsidR="005B7134" w:rsidRPr="005B7134" w:rsidRDefault="005B7134" w:rsidP="005B7134">
            <w:pPr>
              <w:spacing w:after="0" w:line="240" w:lineRule="auto"/>
              <w:jc w:val="both"/>
              <w:rPr>
                <w:rFonts w:ascii="Times New Roman" w:hAnsi="Times New Roman"/>
                <w:sz w:val="20"/>
                <w:szCs w:val="20"/>
                <w:lang w:val="fr-FR"/>
              </w:rPr>
            </w:pPr>
            <w:proofErr w:type="spellStart"/>
            <w:r w:rsidRPr="005B7134">
              <w:rPr>
                <w:rFonts w:ascii="Times New Roman" w:hAnsi="Times New Roman"/>
                <w:sz w:val="20"/>
                <w:szCs w:val="20"/>
                <w:lang w:val="fr-FR"/>
              </w:rPr>
              <w:t>Conducere</w:t>
            </w:r>
            <w:proofErr w:type="spellEnd"/>
            <w:r w:rsidRPr="005B7134">
              <w:rPr>
                <w:rFonts w:ascii="Times New Roman" w:hAnsi="Times New Roman"/>
                <w:sz w:val="20"/>
                <w:szCs w:val="20"/>
                <w:lang w:val="fr-FR"/>
              </w:rPr>
              <w:t xml:space="preserve"> </w:t>
            </w:r>
            <w:proofErr w:type="spellStart"/>
            <w:r w:rsidRPr="005B7134">
              <w:rPr>
                <w:rFonts w:ascii="Times New Roman" w:hAnsi="Times New Roman"/>
                <w:sz w:val="20"/>
                <w:szCs w:val="20"/>
                <w:lang w:val="fr-FR"/>
              </w:rPr>
              <w:t>și</w:t>
            </w:r>
            <w:proofErr w:type="spellEnd"/>
            <w:r w:rsidRPr="005B7134">
              <w:rPr>
                <w:rFonts w:ascii="Times New Roman" w:hAnsi="Times New Roman"/>
                <w:sz w:val="20"/>
                <w:szCs w:val="20"/>
                <w:lang w:val="fr-FR"/>
              </w:rPr>
              <w:t xml:space="preserve"> management – </w:t>
            </w:r>
            <w:proofErr w:type="spellStart"/>
            <w:r w:rsidRPr="005B7134">
              <w:rPr>
                <w:rFonts w:ascii="Times New Roman" w:hAnsi="Times New Roman"/>
                <w:sz w:val="20"/>
                <w:szCs w:val="20"/>
                <w:lang w:val="fr-FR"/>
              </w:rPr>
              <w:t>concepte</w:t>
            </w:r>
            <w:proofErr w:type="spellEnd"/>
            <w:r w:rsidRPr="005B7134">
              <w:rPr>
                <w:rFonts w:ascii="Times New Roman" w:hAnsi="Times New Roman"/>
                <w:sz w:val="20"/>
                <w:szCs w:val="20"/>
                <w:lang w:val="fr-FR"/>
              </w:rPr>
              <w:t xml:space="preserve"> moderne</w:t>
            </w:r>
          </w:p>
          <w:p w14:paraId="280B2549" w14:textId="5A664AB2" w:rsidR="005B7134" w:rsidRPr="005B7134" w:rsidRDefault="005B7134" w:rsidP="005B7134">
            <w:pPr>
              <w:spacing w:after="0" w:line="240" w:lineRule="auto"/>
              <w:jc w:val="both"/>
              <w:rPr>
                <w:rFonts w:ascii="Times New Roman" w:hAnsi="Times New Roman"/>
                <w:sz w:val="20"/>
                <w:szCs w:val="20"/>
              </w:rPr>
            </w:pPr>
            <w:r w:rsidRPr="005B7134">
              <w:rPr>
                <w:rFonts w:ascii="Times New Roman" w:hAnsi="Times New Roman"/>
                <w:sz w:val="20"/>
                <w:szCs w:val="20"/>
                <w:lang w:val="fr-FR"/>
              </w:rPr>
              <w:t xml:space="preserve">Aspecte </w:t>
            </w:r>
            <w:proofErr w:type="spellStart"/>
            <w:r w:rsidRPr="005B7134">
              <w:rPr>
                <w:rFonts w:ascii="Times New Roman" w:hAnsi="Times New Roman"/>
                <w:sz w:val="20"/>
                <w:szCs w:val="20"/>
                <w:lang w:val="fr-FR"/>
              </w:rPr>
              <w:t>și</w:t>
            </w:r>
            <w:proofErr w:type="spellEnd"/>
            <w:r w:rsidRPr="005B7134">
              <w:rPr>
                <w:rFonts w:ascii="Times New Roman" w:hAnsi="Times New Roman"/>
                <w:sz w:val="20"/>
                <w:szCs w:val="20"/>
                <w:lang w:val="fr-FR"/>
              </w:rPr>
              <w:t xml:space="preserve"> </w:t>
            </w:r>
            <w:proofErr w:type="spellStart"/>
            <w:r w:rsidRPr="005B7134">
              <w:rPr>
                <w:rFonts w:ascii="Times New Roman" w:hAnsi="Times New Roman"/>
                <w:sz w:val="20"/>
                <w:szCs w:val="20"/>
                <w:lang w:val="fr-FR"/>
              </w:rPr>
              <w:t>cerințe</w:t>
            </w:r>
            <w:proofErr w:type="spellEnd"/>
            <w:r w:rsidRPr="005B7134">
              <w:rPr>
                <w:rFonts w:ascii="Times New Roman" w:hAnsi="Times New Roman"/>
                <w:sz w:val="20"/>
                <w:szCs w:val="20"/>
                <w:lang w:val="fr-FR"/>
              </w:rPr>
              <w:t xml:space="preserve"> </w:t>
            </w:r>
            <w:proofErr w:type="spellStart"/>
            <w:r w:rsidRPr="005B7134">
              <w:rPr>
                <w:rFonts w:ascii="Times New Roman" w:hAnsi="Times New Roman"/>
                <w:sz w:val="20"/>
                <w:szCs w:val="20"/>
                <w:lang w:val="fr-FR"/>
              </w:rPr>
              <w:t>ale</w:t>
            </w:r>
            <w:proofErr w:type="spellEnd"/>
            <w:r w:rsidRPr="005B7134">
              <w:rPr>
                <w:rFonts w:ascii="Times New Roman" w:hAnsi="Times New Roman"/>
                <w:sz w:val="20"/>
                <w:szCs w:val="20"/>
                <w:lang w:val="fr-FR"/>
              </w:rPr>
              <w:t xml:space="preserve"> </w:t>
            </w:r>
            <w:proofErr w:type="spellStart"/>
            <w:r w:rsidRPr="005B7134">
              <w:rPr>
                <w:rFonts w:ascii="Times New Roman" w:hAnsi="Times New Roman"/>
                <w:sz w:val="20"/>
                <w:szCs w:val="20"/>
                <w:lang w:val="fr-FR"/>
              </w:rPr>
              <w:t>managementului</w:t>
            </w:r>
            <w:proofErr w:type="spellEnd"/>
            <w:r w:rsidRPr="005B7134">
              <w:rPr>
                <w:rFonts w:ascii="Times New Roman" w:hAnsi="Times New Roman"/>
                <w:sz w:val="20"/>
                <w:szCs w:val="20"/>
                <w:lang w:val="fr-FR"/>
              </w:rPr>
              <w:t xml:space="preserve"> modern</w:t>
            </w:r>
          </w:p>
        </w:tc>
        <w:tc>
          <w:tcPr>
            <w:tcW w:w="851" w:type="dxa"/>
            <w:vAlign w:val="center"/>
          </w:tcPr>
          <w:p w14:paraId="4EA2252E" w14:textId="77777777" w:rsidR="005B7134" w:rsidRPr="005B7134" w:rsidRDefault="005B7134" w:rsidP="005B7134">
            <w:pPr>
              <w:spacing w:after="0" w:line="240" w:lineRule="auto"/>
              <w:jc w:val="center"/>
              <w:rPr>
                <w:rFonts w:ascii="Times New Roman" w:hAnsi="Times New Roman"/>
                <w:b/>
                <w:bCs/>
                <w:sz w:val="20"/>
                <w:szCs w:val="20"/>
              </w:rPr>
            </w:pPr>
            <w:r w:rsidRPr="005B7134">
              <w:rPr>
                <w:rFonts w:ascii="Times New Roman" w:hAnsi="Times New Roman"/>
                <w:b/>
                <w:bCs/>
                <w:sz w:val="20"/>
                <w:szCs w:val="20"/>
              </w:rPr>
              <w:t>2</w:t>
            </w:r>
          </w:p>
        </w:tc>
      </w:tr>
      <w:tr w:rsidR="005B7134" w:rsidRPr="005B7134" w14:paraId="4B6F1CDF" w14:textId="77777777" w:rsidTr="00AE697C">
        <w:trPr>
          <w:jc w:val="center"/>
        </w:trPr>
        <w:tc>
          <w:tcPr>
            <w:tcW w:w="1271" w:type="dxa"/>
            <w:vAlign w:val="center"/>
          </w:tcPr>
          <w:p w14:paraId="6D41A478" w14:textId="77777777" w:rsidR="005B7134" w:rsidRPr="005B7134" w:rsidRDefault="005B7134" w:rsidP="005B7134">
            <w:pPr>
              <w:spacing w:after="0" w:line="240" w:lineRule="auto"/>
              <w:jc w:val="center"/>
              <w:rPr>
                <w:rFonts w:ascii="Times New Roman" w:hAnsi="Times New Roman"/>
                <w:b/>
                <w:bCs/>
                <w:sz w:val="20"/>
                <w:szCs w:val="20"/>
              </w:rPr>
            </w:pPr>
            <w:r w:rsidRPr="005B7134">
              <w:rPr>
                <w:rFonts w:ascii="Times New Roman" w:hAnsi="Times New Roman"/>
                <w:b/>
                <w:bCs/>
                <w:sz w:val="20"/>
                <w:szCs w:val="20"/>
              </w:rPr>
              <w:t>2</w:t>
            </w:r>
          </w:p>
        </w:tc>
        <w:tc>
          <w:tcPr>
            <w:tcW w:w="7974" w:type="dxa"/>
          </w:tcPr>
          <w:p w14:paraId="0A4F8862" w14:textId="214C661C" w:rsidR="005B7134" w:rsidRPr="005B7134" w:rsidRDefault="005B7134" w:rsidP="005B7134">
            <w:pPr>
              <w:spacing w:after="0" w:line="240" w:lineRule="auto"/>
              <w:jc w:val="both"/>
              <w:rPr>
                <w:rFonts w:ascii="Times New Roman" w:eastAsia="Calibri" w:hAnsi="Times New Roman"/>
                <w:sz w:val="20"/>
                <w:szCs w:val="20"/>
              </w:rPr>
            </w:pPr>
            <w:r w:rsidRPr="005B7134">
              <w:rPr>
                <w:rFonts w:ascii="Times New Roman" w:hAnsi="Times New Roman"/>
                <w:sz w:val="20"/>
                <w:szCs w:val="20"/>
                <w:lang w:val="pt-BR"/>
              </w:rPr>
              <w:t>Organizațiile sportive  - obiect al conducerii în sport</w:t>
            </w:r>
          </w:p>
        </w:tc>
        <w:tc>
          <w:tcPr>
            <w:tcW w:w="851" w:type="dxa"/>
            <w:vAlign w:val="center"/>
          </w:tcPr>
          <w:p w14:paraId="282FC396" w14:textId="77777777" w:rsidR="005B7134" w:rsidRPr="005B7134" w:rsidRDefault="005B7134" w:rsidP="005B7134">
            <w:pPr>
              <w:spacing w:after="0" w:line="240" w:lineRule="auto"/>
              <w:jc w:val="center"/>
              <w:rPr>
                <w:rFonts w:ascii="Times New Roman" w:hAnsi="Times New Roman"/>
                <w:b/>
                <w:bCs/>
                <w:sz w:val="20"/>
                <w:szCs w:val="20"/>
              </w:rPr>
            </w:pPr>
            <w:r w:rsidRPr="005B7134">
              <w:rPr>
                <w:rFonts w:ascii="Times New Roman" w:hAnsi="Times New Roman"/>
                <w:b/>
                <w:bCs/>
                <w:sz w:val="20"/>
                <w:szCs w:val="20"/>
              </w:rPr>
              <w:t>2</w:t>
            </w:r>
          </w:p>
        </w:tc>
      </w:tr>
      <w:tr w:rsidR="005B7134" w:rsidRPr="005B7134" w14:paraId="7E638F7D" w14:textId="77777777" w:rsidTr="00AE697C">
        <w:trPr>
          <w:jc w:val="center"/>
        </w:trPr>
        <w:tc>
          <w:tcPr>
            <w:tcW w:w="1271" w:type="dxa"/>
            <w:vAlign w:val="center"/>
          </w:tcPr>
          <w:p w14:paraId="00B36684" w14:textId="77777777" w:rsidR="005B7134" w:rsidRPr="005B7134" w:rsidRDefault="005B7134" w:rsidP="005B7134">
            <w:pPr>
              <w:spacing w:after="0" w:line="240" w:lineRule="auto"/>
              <w:jc w:val="center"/>
              <w:rPr>
                <w:rFonts w:ascii="Times New Roman" w:hAnsi="Times New Roman"/>
                <w:b/>
                <w:bCs/>
                <w:sz w:val="20"/>
                <w:szCs w:val="20"/>
              </w:rPr>
            </w:pPr>
            <w:r w:rsidRPr="005B7134">
              <w:rPr>
                <w:rFonts w:ascii="Times New Roman" w:hAnsi="Times New Roman"/>
                <w:b/>
                <w:bCs/>
                <w:sz w:val="20"/>
                <w:szCs w:val="20"/>
              </w:rPr>
              <w:t>3</w:t>
            </w:r>
          </w:p>
        </w:tc>
        <w:tc>
          <w:tcPr>
            <w:tcW w:w="7974" w:type="dxa"/>
          </w:tcPr>
          <w:p w14:paraId="7D707EB6" w14:textId="0AF5F2AD" w:rsidR="005B7134" w:rsidRPr="005B7134" w:rsidRDefault="005B7134" w:rsidP="005B7134">
            <w:pPr>
              <w:spacing w:after="0" w:line="240" w:lineRule="auto"/>
              <w:jc w:val="both"/>
              <w:rPr>
                <w:rFonts w:ascii="Times New Roman" w:hAnsi="Times New Roman"/>
                <w:sz w:val="20"/>
                <w:szCs w:val="20"/>
              </w:rPr>
            </w:pPr>
            <w:r w:rsidRPr="005B7134">
              <w:rPr>
                <w:rFonts w:ascii="Times New Roman" w:hAnsi="Times New Roman"/>
                <w:sz w:val="20"/>
                <w:szCs w:val="20"/>
                <w:lang w:val="it-IT"/>
              </w:rPr>
              <w:t>Managementul organizațiilor sportive</w:t>
            </w:r>
          </w:p>
        </w:tc>
        <w:tc>
          <w:tcPr>
            <w:tcW w:w="851" w:type="dxa"/>
            <w:vAlign w:val="center"/>
          </w:tcPr>
          <w:p w14:paraId="5FBA0520" w14:textId="2CADAAE3" w:rsidR="005B7134" w:rsidRPr="005B7134" w:rsidRDefault="005B7134" w:rsidP="005B7134">
            <w:pPr>
              <w:spacing w:after="0" w:line="240" w:lineRule="auto"/>
              <w:jc w:val="center"/>
              <w:rPr>
                <w:rFonts w:ascii="Times New Roman" w:hAnsi="Times New Roman"/>
                <w:b/>
                <w:bCs/>
                <w:sz w:val="20"/>
                <w:szCs w:val="20"/>
              </w:rPr>
            </w:pPr>
            <w:r w:rsidRPr="005B7134">
              <w:rPr>
                <w:rFonts w:ascii="Times New Roman" w:hAnsi="Times New Roman"/>
                <w:b/>
                <w:bCs/>
                <w:sz w:val="20"/>
                <w:szCs w:val="20"/>
              </w:rPr>
              <w:t>2</w:t>
            </w:r>
          </w:p>
        </w:tc>
      </w:tr>
      <w:tr w:rsidR="005B7134" w:rsidRPr="005B7134" w14:paraId="2C6AE419" w14:textId="77777777" w:rsidTr="00724108">
        <w:trPr>
          <w:jc w:val="center"/>
        </w:trPr>
        <w:tc>
          <w:tcPr>
            <w:tcW w:w="1271" w:type="dxa"/>
            <w:vAlign w:val="center"/>
          </w:tcPr>
          <w:p w14:paraId="4C8499B5" w14:textId="77777777" w:rsidR="005B7134" w:rsidRPr="005B7134" w:rsidRDefault="005B7134" w:rsidP="005B7134">
            <w:pPr>
              <w:spacing w:after="0" w:line="240" w:lineRule="auto"/>
              <w:jc w:val="center"/>
              <w:rPr>
                <w:rFonts w:ascii="Times New Roman" w:hAnsi="Times New Roman"/>
                <w:b/>
                <w:bCs/>
                <w:sz w:val="20"/>
                <w:szCs w:val="20"/>
              </w:rPr>
            </w:pPr>
            <w:r w:rsidRPr="005B7134">
              <w:rPr>
                <w:rFonts w:ascii="Times New Roman" w:hAnsi="Times New Roman"/>
                <w:b/>
                <w:bCs/>
                <w:sz w:val="20"/>
                <w:szCs w:val="20"/>
              </w:rPr>
              <w:t>4</w:t>
            </w:r>
          </w:p>
        </w:tc>
        <w:tc>
          <w:tcPr>
            <w:tcW w:w="7974" w:type="dxa"/>
          </w:tcPr>
          <w:p w14:paraId="160992CB" w14:textId="186B9AA9" w:rsidR="005B7134" w:rsidRPr="005B7134" w:rsidRDefault="005B7134" w:rsidP="005B7134">
            <w:pPr>
              <w:spacing w:after="0" w:line="240" w:lineRule="auto"/>
              <w:jc w:val="both"/>
              <w:rPr>
                <w:rFonts w:ascii="Times New Roman" w:eastAsia="Calibri" w:hAnsi="Times New Roman"/>
                <w:sz w:val="20"/>
                <w:szCs w:val="20"/>
              </w:rPr>
            </w:pPr>
            <w:r w:rsidRPr="005B7134">
              <w:rPr>
                <w:rFonts w:ascii="Times New Roman" w:hAnsi="Times New Roman"/>
                <w:sz w:val="20"/>
                <w:szCs w:val="20"/>
                <w:lang w:val="pt-BR"/>
              </w:rPr>
              <w:t>Structura sistemului sportiv național</w:t>
            </w:r>
          </w:p>
        </w:tc>
        <w:tc>
          <w:tcPr>
            <w:tcW w:w="851" w:type="dxa"/>
            <w:vAlign w:val="center"/>
          </w:tcPr>
          <w:p w14:paraId="085127A7" w14:textId="7BA62EAC" w:rsidR="005B7134" w:rsidRPr="005B7134" w:rsidRDefault="005B7134" w:rsidP="005B7134">
            <w:pPr>
              <w:spacing w:after="0" w:line="240" w:lineRule="auto"/>
              <w:jc w:val="center"/>
              <w:rPr>
                <w:rFonts w:ascii="Times New Roman" w:hAnsi="Times New Roman"/>
                <w:b/>
                <w:bCs/>
                <w:sz w:val="20"/>
                <w:szCs w:val="20"/>
              </w:rPr>
            </w:pPr>
            <w:r w:rsidRPr="005B7134">
              <w:rPr>
                <w:rFonts w:ascii="Times New Roman" w:hAnsi="Times New Roman"/>
                <w:b/>
                <w:bCs/>
                <w:sz w:val="20"/>
                <w:szCs w:val="20"/>
              </w:rPr>
              <w:t>2</w:t>
            </w:r>
          </w:p>
        </w:tc>
      </w:tr>
      <w:tr w:rsidR="005B7134" w:rsidRPr="005B7134" w14:paraId="381F7DBD" w14:textId="77777777" w:rsidTr="00724108">
        <w:trPr>
          <w:jc w:val="center"/>
        </w:trPr>
        <w:tc>
          <w:tcPr>
            <w:tcW w:w="1271" w:type="dxa"/>
            <w:vAlign w:val="center"/>
          </w:tcPr>
          <w:p w14:paraId="1BBD4FED" w14:textId="77777777" w:rsidR="005B7134" w:rsidRPr="005B7134" w:rsidRDefault="005B7134" w:rsidP="005B7134">
            <w:pPr>
              <w:spacing w:after="0" w:line="240" w:lineRule="auto"/>
              <w:jc w:val="center"/>
              <w:rPr>
                <w:rFonts w:ascii="Times New Roman" w:hAnsi="Times New Roman"/>
                <w:b/>
                <w:bCs/>
                <w:sz w:val="20"/>
                <w:szCs w:val="20"/>
              </w:rPr>
            </w:pPr>
            <w:r w:rsidRPr="005B7134">
              <w:rPr>
                <w:rFonts w:ascii="Times New Roman" w:hAnsi="Times New Roman"/>
                <w:b/>
                <w:bCs/>
                <w:sz w:val="20"/>
                <w:szCs w:val="20"/>
              </w:rPr>
              <w:t>5</w:t>
            </w:r>
          </w:p>
        </w:tc>
        <w:tc>
          <w:tcPr>
            <w:tcW w:w="7974" w:type="dxa"/>
          </w:tcPr>
          <w:p w14:paraId="48AFFD75" w14:textId="731907A1" w:rsidR="005B7134" w:rsidRPr="005B7134" w:rsidRDefault="005B7134" w:rsidP="005B7134">
            <w:pPr>
              <w:spacing w:after="0" w:line="240" w:lineRule="auto"/>
              <w:jc w:val="both"/>
              <w:rPr>
                <w:rFonts w:ascii="Times New Roman" w:hAnsi="Times New Roman"/>
                <w:sz w:val="20"/>
                <w:szCs w:val="20"/>
              </w:rPr>
            </w:pPr>
            <w:r w:rsidRPr="005B7134">
              <w:rPr>
                <w:rFonts w:ascii="Times New Roman" w:hAnsi="Times New Roman"/>
                <w:sz w:val="20"/>
                <w:szCs w:val="20"/>
                <w:lang w:val="pt-BR"/>
              </w:rPr>
              <w:t>Instrumentele conducerii în sport</w:t>
            </w:r>
          </w:p>
        </w:tc>
        <w:tc>
          <w:tcPr>
            <w:tcW w:w="851" w:type="dxa"/>
            <w:vAlign w:val="center"/>
          </w:tcPr>
          <w:p w14:paraId="229B3A7C" w14:textId="77777777" w:rsidR="005B7134" w:rsidRPr="005B7134" w:rsidRDefault="005B7134" w:rsidP="005B7134">
            <w:pPr>
              <w:spacing w:after="0" w:line="240" w:lineRule="auto"/>
              <w:jc w:val="center"/>
              <w:rPr>
                <w:rFonts w:ascii="Times New Roman" w:hAnsi="Times New Roman"/>
                <w:b/>
                <w:bCs/>
                <w:sz w:val="20"/>
                <w:szCs w:val="20"/>
              </w:rPr>
            </w:pPr>
            <w:r w:rsidRPr="005B7134">
              <w:rPr>
                <w:rFonts w:ascii="Times New Roman" w:hAnsi="Times New Roman"/>
                <w:b/>
                <w:bCs/>
                <w:sz w:val="20"/>
                <w:szCs w:val="20"/>
              </w:rPr>
              <w:t>2</w:t>
            </w:r>
          </w:p>
        </w:tc>
      </w:tr>
      <w:tr w:rsidR="005B7134" w:rsidRPr="005B7134" w14:paraId="2C8B4A5B" w14:textId="77777777" w:rsidTr="00724108">
        <w:trPr>
          <w:jc w:val="center"/>
        </w:trPr>
        <w:tc>
          <w:tcPr>
            <w:tcW w:w="1271" w:type="dxa"/>
            <w:vAlign w:val="center"/>
          </w:tcPr>
          <w:p w14:paraId="1741CE74" w14:textId="671EE5AF" w:rsidR="005B7134" w:rsidRPr="005B7134" w:rsidRDefault="005B7134" w:rsidP="005B7134">
            <w:pPr>
              <w:spacing w:after="0" w:line="240" w:lineRule="auto"/>
              <w:jc w:val="center"/>
              <w:rPr>
                <w:rFonts w:ascii="Times New Roman" w:hAnsi="Times New Roman"/>
                <w:b/>
                <w:bCs/>
                <w:sz w:val="20"/>
                <w:szCs w:val="20"/>
              </w:rPr>
            </w:pPr>
            <w:r>
              <w:rPr>
                <w:rFonts w:ascii="Times New Roman" w:hAnsi="Times New Roman"/>
                <w:b/>
                <w:bCs/>
                <w:sz w:val="20"/>
                <w:szCs w:val="20"/>
              </w:rPr>
              <w:t>6</w:t>
            </w:r>
          </w:p>
        </w:tc>
        <w:tc>
          <w:tcPr>
            <w:tcW w:w="7974" w:type="dxa"/>
          </w:tcPr>
          <w:p w14:paraId="5299EF70" w14:textId="22469B35" w:rsidR="005B7134" w:rsidRPr="005B7134" w:rsidRDefault="005B7134" w:rsidP="005B7134">
            <w:pPr>
              <w:spacing w:after="0" w:line="240" w:lineRule="auto"/>
              <w:jc w:val="both"/>
              <w:rPr>
                <w:rFonts w:ascii="Times New Roman" w:hAnsi="Times New Roman"/>
                <w:sz w:val="20"/>
                <w:szCs w:val="20"/>
              </w:rPr>
            </w:pPr>
            <w:r w:rsidRPr="005B7134">
              <w:rPr>
                <w:rFonts w:ascii="Times New Roman" w:hAnsi="Times New Roman"/>
                <w:sz w:val="20"/>
                <w:szCs w:val="20"/>
                <w:lang w:val="fr-FR"/>
              </w:rPr>
              <w:t xml:space="preserve">Instrumente de </w:t>
            </w:r>
            <w:proofErr w:type="spellStart"/>
            <w:r w:rsidRPr="005B7134">
              <w:rPr>
                <w:rFonts w:ascii="Times New Roman" w:hAnsi="Times New Roman"/>
                <w:sz w:val="20"/>
                <w:szCs w:val="20"/>
                <w:lang w:val="fr-FR"/>
              </w:rPr>
              <w:t>îmbunătățire</w:t>
            </w:r>
            <w:proofErr w:type="spellEnd"/>
            <w:r w:rsidRPr="005B7134">
              <w:rPr>
                <w:rFonts w:ascii="Times New Roman" w:hAnsi="Times New Roman"/>
                <w:sz w:val="20"/>
                <w:szCs w:val="20"/>
                <w:lang w:val="fr-FR"/>
              </w:rPr>
              <w:t xml:space="preserve"> </w:t>
            </w:r>
            <w:proofErr w:type="spellStart"/>
            <w:r w:rsidRPr="005B7134">
              <w:rPr>
                <w:rFonts w:ascii="Times New Roman" w:hAnsi="Times New Roman"/>
                <w:sz w:val="20"/>
                <w:szCs w:val="20"/>
                <w:lang w:val="fr-FR"/>
              </w:rPr>
              <w:t>în</w:t>
            </w:r>
            <w:proofErr w:type="spellEnd"/>
            <w:r w:rsidRPr="005B7134">
              <w:rPr>
                <w:rFonts w:ascii="Times New Roman" w:hAnsi="Times New Roman"/>
                <w:sz w:val="20"/>
                <w:szCs w:val="20"/>
                <w:lang w:val="fr-FR"/>
              </w:rPr>
              <w:t xml:space="preserve"> </w:t>
            </w:r>
            <w:proofErr w:type="spellStart"/>
            <w:r w:rsidRPr="005B7134">
              <w:rPr>
                <w:rFonts w:ascii="Times New Roman" w:hAnsi="Times New Roman"/>
                <w:sz w:val="20"/>
                <w:szCs w:val="20"/>
                <w:lang w:val="fr-FR"/>
              </w:rPr>
              <w:t>managementului</w:t>
            </w:r>
            <w:proofErr w:type="spellEnd"/>
            <w:r w:rsidRPr="005B7134">
              <w:rPr>
                <w:rFonts w:ascii="Times New Roman" w:hAnsi="Times New Roman"/>
                <w:sz w:val="20"/>
                <w:szCs w:val="20"/>
                <w:lang w:val="fr-FR"/>
              </w:rPr>
              <w:t xml:space="preserve"> </w:t>
            </w:r>
            <w:proofErr w:type="spellStart"/>
            <w:r w:rsidRPr="005B7134">
              <w:rPr>
                <w:rFonts w:ascii="Times New Roman" w:hAnsi="Times New Roman"/>
                <w:sz w:val="20"/>
                <w:szCs w:val="20"/>
                <w:lang w:val="fr-FR"/>
              </w:rPr>
              <w:t>în</w:t>
            </w:r>
            <w:proofErr w:type="spellEnd"/>
            <w:r w:rsidRPr="005B7134">
              <w:rPr>
                <w:rFonts w:ascii="Times New Roman" w:hAnsi="Times New Roman"/>
                <w:sz w:val="20"/>
                <w:szCs w:val="20"/>
                <w:lang w:val="fr-FR"/>
              </w:rPr>
              <w:t xml:space="preserve">  </w:t>
            </w:r>
            <w:proofErr w:type="spellStart"/>
            <w:r w:rsidRPr="005B7134">
              <w:rPr>
                <w:rFonts w:ascii="Times New Roman" w:hAnsi="Times New Roman"/>
                <w:sz w:val="20"/>
                <w:szCs w:val="20"/>
                <w:lang w:val="fr-FR"/>
              </w:rPr>
              <w:t>organizațiile</w:t>
            </w:r>
            <w:proofErr w:type="spellEnd"/>
            <w:r w:rsidRPr="005B7134">
              <w:rPr>
                <w:rFonts w:ascii="Times New Roman" w:hAnsi="Times New Roman"/>
                <w:sz w:val="20"/>
                <w:szCs w:val="20"/>
                <w:lang w:val="fr-FR"/>
              </w:rPr>
              <w:t xml:space="preserve"> sportive</w:t>
            </w:r>
          </w:p>
        </w:tc>
        <w:tc>
          <w:tcPr>
            <w:tcW w:w="851" w:type="dxa"/>
            <w:vAlign w:val="center"/>
          </w:tcPr>
          <w:p w14:paraId="76837779" w14:textId="315980F5" w:rsidR="005B7134" w:rsidRPr="005B7134" w:rsidRDefault="005B7134" w:rsidP="005B7134">
            <w:pPr>
              <w:spacing w:after="0" w:line="240" w:lineRule="auto"/>
              <w:jc w:val="center"/>
              <w:rPr>
                <w:rFonts w:ascii="Times New Roman" w:hAnsi="Times New Roman"/>
                <w:b/>
                <w:bCs/>
                <w:sz w:val="20"/>
                <w:szCs w:val="20"/>
              </w:rPr>
            </w:pPr>
            <w:r w:rsidRPr="005B7134">
              <w:rPr>
                <w:rFonts w:ascii="Times New Roman" w:hAnsi="Times New Roman"/>
                <w:b/>
                <w:bCs/>
                <w:sz w:val="20"/>
                <w:szCs w:val="20"/>
              </w:rPr>
              <w:t>2</w:t>
            </w:r>
          </w:p>
        </w:tc>
      </w:tr>
      <w:tr w:rsidR="005B7134" w:rsidRPr="005B7134" w14:paraId="6C689789" w14:textId="77777777" w:rsidTr="00724108">
        <w:trPr>
          <w:jc w:val="center"/>
        </w:trPr>
        <w:tc>
          <w:tcPr>
            <w:tcW w:w="1271" w:type="dxa"/>
            <w:vAlign w:val="center"/>
          </w:tcPr>
          <w:p w14:paraId="6A7D373A" w14:textId="0EA672A9" w:rsidR="005B7134" w:rsidRPr="005B7134" w:rsidRDefault="005B7134" w:rsidP="005B7134">
            <w:pPr>
              <w:spacing w:after="0" w:line="240" w:lineRule="auto"/>
              <w:jc w:val="center"/>
              <w:rPr>
                <w:rFonts w:ascii="Times New Roman" w:hAnsi="Times New Roman"/>
                <w:b/>
                <w:bCs/>
                <w:sz w:val="20"/>
                <w:szCs w:val="20"/>
              </w:rPr>
            </w:pPr>
            <w:r w:rsidRPr="005B7134">
              <w:rPr>
                <w:rFonts w:ascii="Times New Roman" w:hAnsi="Times New Roman"/>
                <w:b/>
                <w:bCs/>
                <w:sz w:val="20"/>
                <w:szCs w:val="20"/>
              </w:rPr>
              <w:t>7</w:t>
            </w:r>
          </w:p>
        </w:tc>
        <w:tc>
          <w:tcPr>
            <w:tcW w:w="7974" w:type="dxa"/>
          </w:tcPr>
          <w:p w14:paraId="60BC8CF3" w14:textId="09BD1381" w:rsidR="005B7134" w:rsidRPr="005B7134" w:rsidRDefault="005B7134" w:rsidP="005B7134">
            <w:pPr>
              <w:spacing w:after="0" w:line="240" w:lineRule="auto"/>
              <w:jc w:val="both"/>
              <w:rPr>
                <w:rFonts w:ascii="Times New Roman" w:hAnsi="Times New Roman"/>
                <w:sz w:val="20"/>
                <w:szCs w:val="20"/>
              </w:rPr>
            </w:pPr>
            <w:r w:rsidRPr="005B7134">
              <w:rPr>
                <w:rFonts w:ascii="Times New Roman" w:hAnsi="Times New Roman"/>
                <w:sz w:val="20"/>
                <w:szCs w:val="20"/>
                <w:lang w:val="pt-BR"/>
              </w:rPr>
              <w:t>Analiza SWOT, analiza PESTE, analiza Ishikava instrumente ale conducerii in sport</w:t>
            </w:r>
          </w:p>
        </w:tc>
        <w:tc>
          <w:tcPr>
            <w:tcW w:w="851" w:type="dxa"/>
            <w:vAlign w:val="center"/>
          </w:tcPr>
          <w:p w14:paraId="3C784129" w14:textId="51B5163D" w:rsidR="005B7134" w:rsidRPr="005B7134" w:rsidRDefault="005B7134" w:rsidP="005B7134">
            <w:pPr>
              <w:spacing w:after="0" w:line="240" w:lineRule="auto"/>
              <w:jc w:val="center"/>
              <w:rPr>
                <w:rFonts w:ascii="Times New Roman" w:hAnsi="Times New Roman"/>
                <w:b/>
                <w:bCs/>
                <w:sz w:val="20"/>
                <w:szCs w:val="20"/>
              </w:rPr>
            </w:pPr>
            <w:r w:rsidRPr="005B7134">
              <w:rPr>
                <w:rFonts w:ascii="Times New Roman" w:hAnsi="Times New Roman"/>
                <w:b/>
                <w:bCs/>
                <w:sz w:val="20"/>
                <w:szCs w:val="20"/>
              </w:rPr>
              <w:t>2</w:t>
            </w:r>
          </w:p>
        </w:tc>
      </w:tr>
      <w:tr w:rsidR="005B7134" w:rsidRPr="005B7134" w14:paraId="7DF12F1D" w14:textId="77777777" w:rsidTr="00724108">
        <w:trPr>
          <w:jc w:val="center"/>
        </w:trPr>
        <w:tc>
          <w:tcPr>
            <w:tcW w:w="1271" w:type="dxa"/>
            <w:vAlign w:val="center"/>
          </w:tcPr>
          <w:p w14:paraId="63A22566" w14:textId="77777777" w:rsidR="005B7134" w:rsidRPr="005B7134" w:rsidRDefault="005B7134" w:rsidP="005B7134">
            <w:pPr>
              <w:spacing w:after="0" w:line="240" w:lineRule="auto"/>
              <w:jc w:val="center"/>
              <w:rPr>
                <w:rFonts w:ascii="Times New Roman" w:hAnsi="Times New Roman"/>
                <w:b/>
                <w:bCs/>
                <w:sz w:val="20"/>
                <w:szCs w:val="20"/>
              </w:rPr>
            </w:pPr>
          </w:p>
        </w:tc>
        <w:tc>
          <w:tcPr>
            <w:tcW w:w="7974" w:type="dxa"/>
          </w:tcPr>
          <w:p w14:paraId="5E819EC2" w14:textId="595EF9FB" w:rsidR="005B7134" w:rsidRPr="005B7134" w:rsidRDefault="005B7134" w:rsidP="005B7134">
            <w:pPr>
              <w:spacing w:after="0" w:line="240" w:lineRule="auto"/>
              <w:jc w:val="both"/>
              <w:rPr>
                <w:rFonts w:ascii="Times New Roman" w:hAnsi="Times New Roman"/>
                <w:b/>
                <w:sz w:val="20"/>
                <w:szCs w:val="20"/>
                <w:lang w:val="pt-BR"/>
              </w:rPr>
            </w:pPr>
            <w:r w:rsidRPr="005B7134">
              <w:rPr>
                <w:rFonts w:ascii="Times New Roman" w:hAnsi="Times New Roman"/>
                <w:b/>
                <w:sz w:val="20"/>
                <w:szCs w:val="20"/>
                <w:lang w:val="pt-BR"/>
              </w:rPr>
              <w:t xml:space="preserve">                                                                                                                                        </w:t>
            </w:r>
            <w:r>
              <w:rPr>
                <w:rFonts w:ascii="Times New Roman" w:hAnsi="Times New Roman"/>
                <w:b/>
                <w:sz w:val="20"/>
                <w:szCs w:val="20"/>
                <w:lang w:val="pt-BR"/>
              </w:rPr>
              <w:t xml:space="preserve">     </w:t>
            </w:r>
            <w:r w:rsidRPr="005B7134">
              <w:rPr>
                <w:rFonts w:ascii="Times New Roman" w:hAnsi="Times New Roman"/>
                <w:b/>
                <w:sz w:val="20"/>
                <w:szCs w:val="20"/>
                <w:lang w:val="pt-BR"/>
              </w:rPr>
              <w:t>TOTAL</w:t>
            </w:r>
          </w:p>
        </w:tc>
        <w:tc>
          <w:tcPr>
            <w:tcW w:w="851" w:type="dxa"/>
            <w:vAlign w:val="center"/>
          </w:tcPr>
          <w:p w14:paraId="2DB46E1E" w14:textId="49AB65D3" w:rsidR="005B7134" w:rsidRPr="005B7134" w:rsidRDefault="005B7134" w:rsidP="005B7134">
            <w:pPr>
              <w:spacing w:after="0" w:line="240" w:lineRule="auto"/>
              <w:jc w:val="center"/>
              <w:rPr>
                <w:rFonts w:ascii="Times New Roman" w:hAnsi="Times New Roman"/>
                <w:b/>
                <w:bCs/>
                <w:sz w:val="20"/>
                <w:szCs w:val="20"/>
              </w:rPr>
            </w:pPr>
            <w:r>
              <w:rPr>
                <w:rFonts w:ascii="Times New Roman" w:hAnsi="Times New Roman"/>
                <w:b/>
                <w:bCs/>
                <w:sz w:val="20"/>
                <w:szCs w:val="20"/>
              </w:rPr>
              <w:t>14</w:t>
            </w:r>
          </w:p>
        </w:tc>
      </w:tr>
      <w:tr w:rsidR="005B7134" w:rsidRPr="005B7134" w14:paraId="2C472487" w14:textId="77777777" w:rsidTr="00C96D8E">
        <w:trPr>
          <w:jc w:val="center"/>
        </w:trPr>
        <w:tc>
          <w:tcPr>
            <w:tcW w:w="10096" w:type="dxa"/>
            <w:gridSpan w:val="3"/>
            <w:vAlign w:val="center"/>
          </w:tcPr>
          <w:p w14:paraId="03480B68" w14:textId="7C74CD50" w:rsidR="005B7134" w:rsidRPr="00C26407" w:rsidRDefault="005B7134" w:rsidP="005B7134">
            <w:pPr>
              <w:tabs>
                <w:tab w:val="left" w:pos="523"/>
              </w:tabs>
              <w:spacing w:after="0" w:line="240" w:lineRule="auto"/>
              <w:jc w:val="both"/>
              <w:rPr>
                <w:rFonts w:ascii="Times New Roman" w:hAnsi="Times New Roman"/>
                <w:sz w:val="20"/>
                <w:szCs w:val="20"/>
              </w:rPr>
            </w:pPr>
            <w:r w:rsidRPr="00C26407">
              <w:rPr>
                <w:rFonts w:ascii="Times New Roman" w:hAnsi="Times New Roman"/>
                <w:sz w:val="20"/>
                <w:szCs w:val="20"/>
              </w:rPr>
              <w:t>Bibliografie:</w:t>
            </w:r>
          </w:p>
          <w:p w14:paraId="17E5032E" w14:textId="77777777" w:rsidR="005B7134" w:rsidRPr="00C26407" w:rsidRDefault="005B7134" w:rsidP="005B7134">
            <w:pPr>
              <w:pStyle w:val="ListParagraph"/>
              <w:numPr>
                <w:ilvl w:val="0"/>
                <w:numId w:val="40"/>
              </w:numPr>
              <w:jc w:val="both"/>
              <w:rPr>
                <w:rFonts w:ascii="Times New Roman" w:hAnsi="Times New Roman"/>
                <w:b/>
                <w:sz w:val="20"/>
                <w:szCs w:val="20"/>
              </w:rPr>
            </w:pPr>
            <w:r w:rsidRPr="00C26407">
              <w:rPr>
                <w:rFonts w:ascii="Times New Roman" w:hAnsi="Times New Roman"/>
                <w:b/>
                <w:sz w:val="20"/>
                <w:szCs w:val="20"/>
              </w:rPr>
              <w:t>Mihăilă, I., 2024, Obiectul și instrumentele conducerii în sport, Suport de curs. Uz intern. Pitești.</w:t>
            </w:r>
          </w:p>
          <w:p w14:paraId="5AF51D24" w14:textId="77777777" w:rsidR="005B7134" w:rsidRPr="00C26407" w:rsidRDefault="005B7134" w:rsidP="005B7134">
            <w:pPr>
              <w:pStyle w:val="ListParagraph"/>
              <w:numPr>
                <w:ilvl w:val="0"/>
                <w:numId w:val="40"/>
              </w:numPr>
              <w:jc w:val="both"/>
              <w:rPr>
                <w:rFonts w:ascii="Times New Roman" w:hAnsi="Times New Roman"/>
                <w:b/>
                <w:sz w:val="20"/>
                <w:szCs w:val="20"/>
              </w:rPr>
            </w:pPr>
            <w:r w:rsidRPr="00C26407">
              <w:rPr>
                <w:rFonts w:ascii="Times New Roman" w:hAnsi="Times New Roman"/>
                <w:sz w:val="20"/>
                <w:szCs w:val="20"/>
              </w:rPr>
              <w:t>Buhași, S., 2020, Managementul organizațiilor sportive. Abordări teoretice, Edit. Presa Universitară Clujeană.</w:t>
            </w:r>
          </w:p>
          <w:p w14:paraId="437827F7" w14:textId="77777777" w:rsidR="005B7134" w:rsidRPr="00C26407" w:rsidRDefault="005B7134" w:rsidP="005B7134">
            <w:pPr>
              <w:pStyle w:val="ListParagraph"/>
              <w:numPr>
                <w:ilvl w:val="0"/>
                <w:numId w:val="40"/>
              </w:numPr>
              <w:jc w:val="both"/>
              <w:rPr>
                <w:rFonts w:ascii="Times New Roman" w:hAnsi="Times New Roman"/>
                <w:b/>
                <w:sz w:val="20"/>
                <w:szCs w:val="20"/>
              </w:rPr>
            </w:pPr>
            <w:r w:rsidRPr="00C26407">
              <w:rPr>
                <w:rFonts w:ascii="Times New Roman" w:hAnsi="Times New Roman"/>
                <w:sz w:val="20"/>
                <w:szCs w:val="20"/>
              </w:rPr>
              <w:t xml:space="preserve">Burduș, E., Popa, I., 2014, Metodologii manageriale, Edit. Pro Universitaria, București. </w:t>
            </w:r>
          </w:p>
          <w:p w14:paraId="12690D3F" w14:textId="77777777" w:rsidR="005B7134" w:rsidRPr="00C26407" w:rsidRDefault="005B7134" w:rsidP="005B7134">
            <w:pPr>
              <w:pStyle w:val="ListParagraph"/>
              <w:numPr>
                <w:ilvl w:val="0"/>
                <w:numId w:val="40"/>
              </w:numPr>
              <w:jc w:val="both"/>
              <w:rPr>
                <w:rFonts w:ascii="Times New Roman" w:hAnsi="Times New Roman"/>
                <w:b/>
                <w:sz w:val="20"/>
                <w:szCs w:val="20"/>
              </w:rPr>
            </w:pPr>
            <w:r w:rsidRPr="00C26407">
              <w:rPr>
                <w:rFonts w:ascii="Times New Roman" w:hAnsi="Times New Roman"/>
                <w:sz w:val="20"/>
                <w:szCs w:val="20"/>
              </w:rPr>
              <w:t>Bush, T., 2015, Leadership și management educațional, Edit. Polirom, Iași.</w:t>
            </w:r>
          </w:p>
          <w:p w14:paraId="343846B5" w14:textId="77777777" w:rsidR="005B7134" w:rsidRPr="00C26407" w:rsidRDefault="005B7134" w:rsidP="005B7134">
            <w:pPr>
              <w:pStyle w:val="ListParagraph"/>
              <w:numPr>
                <w:ilvl w:val="0"/>
                <w:numId w:val="40"/>
              </w:numPr>
              <w:jc w:val="both"/>
              <w:rPr>
                <w:rFonts w:ascii="Times New Roman" w:hAnsi="Times New Roman"/>
                <w:b/>
                <w:sz w:val="20"/>
                <w:szCs w:val="20"/>
              </w:rPr>
            </w:pPr>
            <w:r w:rsidRPr="00C26407">
              <w:rPr>
                <w:rFonts w:ascii="Times New Roman" w:hAnsi="Times New Roman"/>
                <w:sz w:val="20"/>
                <w:szCs w:val="20"/>
              </w:rPr>
              <w:t>Dan, Mirela (coord.), 2023, Managementul organizațiilor sportive, Edit. University Pres, Arad.</w:t>
            </w:r>
          </w:p>
          <w:p w14:paraId="5420D225" w14:textId="77777777" w:rsidR="005B7134" w:rsidRPr="00C26407" w:rsidRDefault="005B7134" w:rsidP="005B7134">
            <w:pPr>
              <w:pStyle w:val="ListParagraph"/>
              <w:numPr>
                <w:ilvl w:val="0"/>
                <w:numId w:val="40"/>
              </w:numPr>
              <w:jc w:val="both"/>
              <w:rPr>
                <w:rFonts w:ascii="Times New Roman" w:hAnsi="Times New Roman"/>
                <w:b/>
                <w:sz w:val="20"/>
                <w:szCs w:val="20"/>
              </w:rPr>
            </w:pPr>
            <w:r w:rsidRPr="00C26407">
              <w:rPr>
                <w:rFonts w:ascii="Times New Roman" w:hAnsi="Times New Roman"/>
                <w:sz w:val="20"/>
                <w:szCs w:val="20"/>
              </w:rPr>
              <w:t>Deac, V. (coord.), 2014, Management, Edit. ASE, București.</w:t>
            </w:r>
          </w:p>
          <w:p w14:paraId="0C0E3261" w14:textId="77777777" w:rsidR="005B7134" w:rsidRPr="00C26407" w:rsidRDefault="005B7134" w:rsidP="005B7134">
            <w:pPr>
              <w:pStyle w:val="ListParagraph"/>
              <w:numPr>
                <w:ilvl w:val="0"/>
                <w:numId w:val="40"/>
              </w:numPr>
              <w:jc w:val="both"/>
              <w:rPr>
                <w:rFonts w:ascii="Times New Roman" w:hAnsi="Times New Roman"/>
                <w:b/>
                <w:sz w:val="20"/>
                <w:szCs w:val="20"/>
              </w:rPr>
            </w:pPr>
            <w:r w:rsidRPr="00C26407">
              <w:rPr>
                <w:rFonts w:ascii="Times New Roman" w:hAnsi="Times New Roman"/>
                <w:sz w:val="20"/>
                <w:szCs w:val="20"/>
              </w:rPr>
              <w:t>Manolache, G. M., 2014, Managementul competiției, Edit. Europlus, Galați.</w:t>
            </w:r>
          </w:p>
          <w:p w14:paraId="0DA42C5A" w14:textId="77777777" w:rsidR="005B7134" w:rsidRPr="00C26407" w:rsidRDefault="005B7134" w:rsidP="005B7134">
            <w:pPr>
              <w:pStyle w:val="ListParagraph"/>
              <w:numPr>
                <w:ilvl w:val="0"/>
                <w:numId w:val="40"/>
              </w:numPr>
              <w:jc w:val="both"/>
              <w:rPr>
                <w:rFonts w:ascii="Times New Roman" w:hAnsi="Times New Roman"/>
                <w:b/>
                <w:sz w:val="20"/>
                <w:szCs w:val="20"/>
              </w:rPr>
            </w:pPr>
            <w:r w:rsidRPr="00C26407">
              <w:rPr>
                <w:rFonts w:ascii="Times New Roman" w:hAnsi="Times New Roman"/>
                <w:sz w:val="20"/>
                <w:szCs w:val="20"/>
              </w:rPr>
              <w:t>8. Pușcoci, S., 2014, Management în sport, Edit. Bibliotheca.</w:t>
            </w:r>
          </w:p>
          <w:p w14:paraId="5F9E7952" w14:textId="77777777" w:rsidR="005B7134" w:rsidRPr="00C26407" w:rsidRDefault="005B7134" w:rsidP="005B7134">
            <w:pPr>
              <w:pStyle w:val="ListParagraph"/>
              <w:numPr>
                <w:ilvl w:val="0"/>
                <w:numId w:val="40"/>
              </w:numPr>
              <w:jc w:val="both"/>
              <w:rPr>
                <w:rFonts w:ascii="Times New Roman" w:hAnsi="Times New Roman"/>
                <w:b/>
                <w:sz w:val="20"/>
                <w:szCs w:val="20"/>
              </w:rPr>
            </w:pPr>
            <w:r w:rsidRPr="00C26407">
              <w:rPr>
                <w:rFonts w:ascii="Times New Roman" w:hAnsi="Times New Roman"/>
                <w:sz w:val="20"/>
                <w:szCs w:val="20"/>
              </w:rPr>
              <w:t xml:space="preserve">Sarder, R., 2016, Building an innovative learning organization : A Framework to Build a 10. Smarter Workforce, Adapt to Change, and Drive Growth. Wiley Periodicals. </w:t>
            </w:r>
            <w:hyperlink r:id="rId11" w:history="1">
              <w:r w:rsidRPr="00C26407">
                <w:rPr>
                  <w:rStyle w:val="Hyperlink"/>
                  <w:rFonts w:ascii="Times New Roman" w:hAnsi="Times New Roman"/>
                  <w:sz w:val="20"/>
                  <w:szCs w:val="20"/>
                </w:rPr>
                <w:t>http://www.wileyonlinelibrary.com</w:t>
              </w:r>
            </w:hyperlink>
            <w:r w:rsidRPr="00C26407">
              <w:rPr>
                <w:rFonts w:ascii="Times New Roman" w:hAnsi="Times New Roman"/>
                <w:sz w:val="20"/>
                <w:szCs w:val="20"/>
              </w:rPr>
              <w:t>.</w:t>
            </w:r>
          </w:p>
          <w:p w14:paraId="1409BFD2" w14:textId="77777777" w:rsidR="005B7134" w:rsidRPr="00C26407" w:rsidRDefault="005B7134" w:rsidP="005B7134">
            <w:pPr>
              <w:pStyle w:val="ListParagraph"/>
              <w:numPr>
                <w:ilvl w:val="0"/>
                <w:numId w:val="40"/>
              </w:numPr>
              <w:jc w:val="both"/>
              <w:rPr>
                <w:rFonts w:ascii="Times New Roman" w:hAnsi="Times New Roman"/>
                <w:b/>
                <w:sz w:val="20"/>
                <w:szCs w:val="20"/>
              </w:rPr>
            </w:pPr>
            <w:r w:rsidRPr="00C26407">
              <w:rPr>
                <w:rFonts w:ascii="Times New Roman" w:hAnsi="Times New Roman"/>
                <w:sz w:val="20"/>
                <w:szCs w:val="20"/>
              </w:rPr>
              <w:t>Șerban, O., 2014, Managementul organizațiilor sportive universitare, Edit. Pro Universitaria, București.</w:t>
            </w:r>
          </w:p>
          <w:p w14:paraId="54CDB4E0" w14:textId="77777777" w:rsidR="00C26407" w:rsidRPr="00C26407" w:rsidRDefault="005B7134" w:rsidP="00C26407">
            <w:pPr>
              <w:pStyle w:val="ListParagraph"/>
              <w:numPr>
                <w:ilvl w:val="0"/>
                <w:numId w:val="40"/>
              </w:numPr>
              <w:jc w:val="both"/>
              <w:rPr>
                <w:rFonts w:ascii="Times New Roman" w:hAnsi="Times New Roman"/>
                <w:b/>
                <w:sz w:val="20"/>
                <w:szCs w:val="20"/>
              </w:rPr>
            </w:pPr>
            <w:r w:rsidRPr="00C26407">
              <w:rPr>
                <w:rFonts w:ascii="Times New Roman" w:hAnsi="Times New Roman"/>
                <w:sz w:val="20"/>
                <w:szCs w:val="20"/>
              </w:rPr>
              <w:t>Stănescu, R., 2015, Management aplicat în Educație fizică și sport. Edit. Discobolul, București.</w:t>
            </w:r>
          </w:p>
          <w:p w14:paraId="516BB68D" w14:textId="6E08706B" w:rsidR="005B7134" w:rsidRPr="00C26407" w:rsidRDefault="005B7134" w:rsidP="00C26407">
            <w:pPr>
              <w:pStyle w:val="ListParagraph"/>
              <w:numPr>
                <w:ilvl w:val="0"/>
                <w:numId w:val="40"/>
              </w:numPr>
              <w:jc w:val="both"/>
              <w:rPr>
                <w:rFonts w:ascii="Times New Roman" w:hAnsi="Times New Roman"/>
                <w:b/>
                <w:sz w:val="20"/>
                <w:szCs w:val="20"/>
              </w:rPr>
            </w:pPr>
            <w:r w:rsidRPr="00C26407">
              <w:rPr>
                <w:rFonts w:ascii="Times New Roman" w:hAnsi="Times New Roman"/>
                <w:sz w:val="20"/>
                <w:szCs w:val="20"/>
              </w:rPr>
              <w:t>Tocală, E. C., 2018, Teză de doctorat, Managementul strategic prin proiecte – factor în dezvoltarea sportului din România și armonizarea acestuia cu politicile publice în sport ale Uniunii Europene. București: Biblioteca UNEFS, nr. inv. LD/560.</w:t>
            </w:r>
          </w:p>
        </w:tc>
      </w:tr>
    </w:tbl>
    <w:p w14:paraId="405118B3" w14:textId="77777777" w:rsidR="00745DEC" w:rsidRDefault="00745DEC" w:rsidP="000B3BD0">
      <w:pPr>
        <w:spacing w:after="0" w:line="240" w:lineRule="auto"/>
        <w:rPr>
          <w:rFonts w:ascii="Times New Roman" w:hAnsi="Times New Roman"/>
          <w:b/>
          <w:sz w:val="20"/>
          <w:szCs w:val="20"/>
        </w:rPr>
      </w:pPr>
    </w:p>
    <w:p w14:paraId="022D53B6" w14:textId="77777777" w:rsidR="00471EFE" w:rsidRPr="00694AF7" w:rsidRDefault="00471EFE" w:rsidP="000B3BD0">
      <w:pPr>
        <w:spacing w:after="0" w:line="240" w:lineRule="auto"/>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18"/>
        <w:gridCol w:w="837"/>
      </w:tblGrid>
      <w:tr w:rsidR="00AD6760" w:rsidRPr="00C26407" w14:paraId="0195EC39" w14:textId="77777777" w:rsidTr="00C96D8E">
        <w:trPr>
          <w:trHeight w:val="310"/>
          <w:jc w:val="center"/>
        </w:trPr>
        <w:tc>
          <w:tcPr>
            <w:tcW w:w="10205" w:type="dxa"/>
            <w:gridSpan w:val="3"/>
            <w:vAlign w:val="center"/>
          </w:tcPr>
          <w:p w14:paraId="1FF127F0" w14:textId="77777777" w:rsidR="00AD6760" w:rsidRPr="00C26407" w:rsidRDefault="00AD6760" w:rsidP="00C26407">
            <w:pPr>
              <w:spacing w:after="0" w:line="240" w:lineRule="auto"/>
              <w:rPr>
                <w:rFonts w:ascii="Times New Roman" w:hAnsi="Times New Roman"/>
                <w:b/>
                <w:bCs/>
                <w:sz w:val="20"/>
                <w:szCs w:val="20"/>
              </w:rPr>
            </w:pPr>
            <w:r w:rsidRPr="00C26407">
              <w:rPr>
                <w:rFonts w:ascii="Times New Roman" w:hAnsi="Times New Roman"/>
                <w:b/>
                <w:bCs/>
                <w:sz w:val="20"/>
                <w:szCs w:val="20"/>
              </w:rPr>
              <w:t>LABORATOR</w:t>
            </w:r>
            <w:r w:rsidR="00745DEC" w:rsidRPr="00C26407">
              <w:rPr>
                <w:rFonts w:ascii="Times New Roman" w:hAnsi="Times New Roman"/>
                <w:b/>
                <w:bCs/>
                <w:sz w:val="20"/>
                <w:szCs w:val="20"/>
              </w:rPr>
              <w:t>/ SEMINAR</w:t>
            </w:r>
            <w:r w:rsidR="003075CA" w:rsidRPr="00C26407">
              <w:rPr>
                <w:rFonts w:ascii="Times New Roman" w:hAnsi="Times New Roman"/>
                <w:b/>
                <w:bCs/>
                <w:sz w:val="20"/>
                <w:szCs w:val="20"/>
              </w:rPr>
              <w:t>/PROIECT</w:t>
            </w:r>
          </w:p>
        </w:tc>
      </w:tr>
      <w:tr w:rsidR="00AD6760" w:rsidRPr="00C26407" w14:paraId="703E18C1" w14:textId="77777777" w:rsidTr="00C96D8E">
        <w:trPr>
          <w:trHeight w:val="310"/>
          <w:jc w:val="center"/>
        </w:trPr>
        <w:tc>
          <w:tcPr>
            <w:tcW w:w="850" w:type="dxa"/>
            <w:vAlign w:val="center"/>
          </w:tcPr>
          <w:p w14:paraId="6F93FC81" w14:textId="77777777" w:rsidR="00AD6760" w:rsidRPr="00C26407" w:rsidRDefault="00AD6760" w:rsidP="00C26407">
            <w:pPr>
              <w:spacing w:after="0" w:line="240" w:lineRule="auto"/>
              <w:jc w:val="center"/>
              <w:rPr>
                <w:rFonts w:ascii="Times New Roman" w:hAnsi="Times New Roman"/>
                <w:b/>
                <w:bCs/>
                <w:sz w:val="20"/>
                <w:szCs w:val="20"/>
              </w:rPr>
            </w:pPr>
            <w:r w:rsidRPr="00C26407">
              <w:rPr>
                <w:rFonts w:ascii="Times New Roman" w:hAnsi="Times New Roman"/>
                <w:b/>
                <w:bCs/>
                <w:sz w:val="20"/>
                <w:szCs w:val="20"/>
              </w:rPr>
              <w:t xml:space="preserve">Nr. crt. </w:t>
            </w:r>
          </w:p>
        </w:tc>
        <w:tc>
          <w:tcPr>
            <w:tcW w:w="8518" w:type="dxa"/>
            <w:vAlign w:val="center"/>
          </w:tcPr>
          <w:p w14:paraId="1B4ACABE" w14:textId="77777777" w:rsidR="00AD6760" w:rsidRPr="00C26407" w:rsidRDefault="00AD6760" w:rsidP="00C26407">
            <w:pPr>
              <w:spacing w:after="0" w:line="240" w:lineRule="auto"/>
              <w:jc w:val="center"/>
              <w:rPr>
                <w:rFonts w:ascii="Times New Roman" w:hAnsi="Times New Roman"/>
                <w:b/>
                <w:bCs/>
                <w:sz w:val="20"/>
                <w:szCs w:val="20"/>
              </w:rPr>
            </w:pPr>
            <w:r w:rsidRPr="00C26407">
              <w:rPr>
                <w:rFonts w:ascii="Times New Roman" w:hAnsi="Times New Roman"/>
                <w:b/>
                <w:bCs/>
                <w:sz w:val="20"/>
                <w:szCs w:val="20"/>
              </w:rPr>
              <w:t>Con</w:t>
            </w:r>
            <w:r w:rsidR="001B1709" w:rsidRPr="00C26407">
              <w:rPr>
                <w:rFonts w:ascii="Times New Roman" w:hAnsi="Times New Roman"/>
                <w:b/>
                <w:bCs/>
                <w:sz w:val="20"/>
                <w:szCs w:val="20"/>
              </w:rPr>
              <w:t>ț</w:t>
            </w:r>
            <w:r w:rsidRPr="00C26407">
              <w:rPr>
                <w:rFonts w:ascii="Times New Roman" w:hAnsi="Times New Roman"/>
                <w:b/>
                <w:bCs/>
                <w:sz w:val="20"/>
                <w:szCs w:val="20"/>
              </w:rPr>
              <w:t>inutul</w:t>
            </w:r>
          </w:p>
        </w:tc>
        <w:tc>
          <w:tcPr>
            <w:tcW w:w="837" w:type="dxa"/>
            <w:vAlign w:val="center"/>
          </w:tcPr>
          <w:p w14:paraId="1F508D01" w14:textId="77777777" w:rsidR="00AD6760" w:rsidRPr="00C26407" w:rsidRDefault="00AD6760" w:rsidP="00C26407">
            <w:pPr>
              <w:spacing w:after="0" w:line="240" w:lineRule="auto"/>
              <w:jc w:val="center"/>
              <w:rPr>
                <w:rFonts w:ascii="Times New Roman" w:hAnsi="Times New Roman"/>
                <w:b/>
                <w:bCs/>
                <w:sz w:val="20"/>
                <w:szCs w:val="20"/>
              </w:rPr>
            </w:pPr>
            <w:r w:rsidRPr="00C26407">
              <w:rPr>
                <w:rFonts w:ascii="Times New Roman" w:hAnsi="Times New Roman"/>
                <w:b/>
                <w:bCs/>
                <w:sz w:val="20"/>
                <w:szCs w:val="20"/>
              </w:rPr>
              <w:t>Nr. ore</w:t>
            </w:r>
          </w:p>
        </w:tc>
      </w:tr>
      <w:tr w:rsidR="00111B0F" w:rsidRPr="00C26407" w14:paraId="24DF1145" w14:textId="77777777" w:rsidTr="00C96D8E">
        <w:trPr>
          <w:trHeight w:val="310"/>
          <w:jc w:val="center"/>
        </w:trPr>
        <w:tc>
          <w:tcPr>
            <w:tcW w:w="850" w:type="dxa"/>
          </w:tcPr>
          <w:p w14:paraId="1948A990" w14:textId="77777777" w:rsidR="00111B0F" w:rsidRPr="00C26407" w:rsidRDefault="00111B0F" w:rsidP="00C26407">
            <w:pPr>
              <w:spacing w:after="0" w:line="240" w:lineRule="auto"/>
              <w:jc w:val="center"/>
              <w:rPr>
                <w:rFonts w:ascii="Times New Roman" w:hAnsi="Times New Roman"/>
                <w:sz w:val="20"/>
                <w:szCs w:val="20"/>
              </w:rPr>
            </w:pPr>
            <w:r w:rsidRPr="00C26407">
              <w:rPr>
                <w:rFonts w:ascii="Times New Roman" w:hAnsi="Times New Roman"/>
                <w:sz w:val="20"/>
                <w:szCs w:val="20"/>
              </w:rPr>
              <w:t>1.</w:t>
            </w:r>
          </w:p>
        </w:tc>
        <w:tc>
          <w:tcPr>
            <w:tcW w:w="8518" w:type="dxa"/>
          </w:tcPr>
          <w:p w14:paraId="139DC01F" w14:textId="5A0C194E" w:rsidR="00111B0F" w:rsidRPr="00C26407" w:rsidRDefault="00C26407" w:rsidP="00C26407">
            <w:pPr>
              <w:spacing w:after="0" w:line="240" w:lineRule="auto"/>
              <w:jc w:val="both"/>
              <w:rPr>
                <w:rFonts w:ascii="Times New Roman" w:hAnsi="Times New Roman"/>
                <w:sz w:val="20"/>
                <w:szCs w:val="20"/>
              </w:rPr>
            </w:pPr>
            <w:r w:rsidRPr="00C26407">
              <w:rPr>
                <w:rFonts w:ascii="Times New Roman" w:hAnsi="Times New Roman"/>
                <w:sz w:val="20"/>
                <w:szCs w:val="20"/>
                <w:lang w:val="pt-BR"/>
              </w:rPr>
              <w:t>Conducere și management – conducere și conducător în organizațiile sportive</w:t>
            </w:r>
          </w:p>
        </w:tc>
        <w:tc>
          <w:tcPr>
            <w:tcW w:w="837" w:type="dxa"/>
          </w:tcPr>
          <w:p w14:paraId="25E031B1" w14:textId="0043C84E" w:rsidR="00111B0F" w:rsidRPr="00C26407" w:rsidRDefault="00111B0F" w:rsidP="00C26407">
            <w:pPr>
              <w:spacing w:after="0" w:line="240" w:lineRule="auto"/>
              <w:jc w:val="center"/>
              <w:rPr>
                <w:rFonts w:ascii="Times New Roman" w:hAnsi="Times New Roman"/>
                <w:sz w:val="20"/>
                <w:szCs w:val="20"/>
              </w:rPr>
            </w:pPr>
            <w:r w:rsidRPr="00C26407">
              <w:rPr>
                <w:rFonts w:ascii="Times New Roman" w:hAnsi="Times New Roman"/>
                <w:sz w:val="20"/>
                <w:szCs w:val="20"/>
              </w:rPr>
              <w:t>2 ore</w:t>
            </w:r>
          </w:p>
        </w:tc>
      </w:tr>
      <w:tr w:rsidR="00C26407" w:rsidRPr="00C26407" w14:paraId="7A78AFD2" w14:textId="77777777" w:rsidTr="00C96D8E">
        <w:trPr>
          <w:trHeight w:val="310"/>
          <w:jc w:val="center"/>
        </w:trPr>
        <w:tc>
          <w:tcPr>
            <w:tcW w:w="850" w:type="dxa"/>
          </w:tcPr>
          <w:p w14:paraId="1CA63FDD" w14:textId="77777777" w:rsidR="00C26407" w:rsidRPr="00C26407" w:rsidRDefault="00C26407" w:rsidP="00C26407">
            <w:pPr>
              <w:spacing w:after="0" w:line="240" w:lineRule="auto"/>
              <w:jc w:val="center"/>
              <w:rPr>
                <w:rFonts w:ascii="Times New Roman" w:hAnsi="Times New Roman"/>
                <w:sz w:val="20"/>
                <w:szCs w:val="20"/>
              </w:rPr>
            </w:pPr>
            <w:r w:rsidRPr="00C26407">
              <w:rPr>
                <w:rFonts w:ascii="Times New Roman" w:hAnsi="Times New Roman"/>
                <w:sz w:val="20"/>
                <w:szCs w:val="20"/>
              </w:rPr>
              <w:t>2.</w:t>
            </w:r>
          </w:p>
        </w:tc>
        <w:tc>
          <w:tcPr>
            <w:tcW w:w="8518" w:type="dxa"/>
          </w:tcPr>
          <w:p w14:paraId="30ECB2D0" w14:textId="096E6218" w:rsidR="00C26407" w:rsidRPr="00C26407" w:rsidRDefault="00C26407" w:rsidP="00C26407">
            <w:pPr>
              <w:spacing w:after="0" w:line="240" w:lineRule="auto"/>
              <w:jc w:val="both"/>
              <w:rPr>
                <w:rFonts w:ascii="Times New Roman" w:eastAsia="Calibri" w:hAnsi="Times New Roman"/>
                <w:sz w:val="20"/>
                <w:szCs w:val="20"/>
              </w:rPr>
            </w:pPr>
            <w:r w:rsidRPr="00C26407">
              <w:rPr>
                <w:rFonts w:ascii="Times New Roman" w:hAnsi="Times New Roman"/>
                <w:sz w:val="20"/>
                <w:szCs w:val="20"/>
                <w:lang w:val="pt-BR"/>
              </w:rPr>
              <w:t>Organiza</w:t>
            </w:r>
            <w:r w:rsidRPr="00C26407">
              <w:rPr>
                <w:rFonts w:ascii="Times New Roman" w:hAnsi="Times New Roman"/>
                <w:sz w:val="20"/>
                <w:szCs w:val="20"/>
              </w:rPr>
              <w:t>țiile sportive guvernamentale</w:t>
            </w:r>
            <w:r w:rsidRPr="00C26407">
              <w:rPr>
                <w:rFonts w:ascii="Times New Roman" w:hAnsi="Times New Roman"/>
                <w:sz w:val="20"/>
                <w:szCs w:val="20"/>
                <w:lang w:val="pt-BR"/>
              </w:rPr>
              <w:t xml:space="preserve"> </w:t>
            </w:r>
          </w:p>
        </w:tc>
        <w:tc>
          <w:tcPr>
            <w:tcW w:w="837" w:type="dxa"/>
          </w:tcPr>
          <w:p w14:paraId="0394B1E1" w14:textId="074F969F" w:rsidR="00C26407" w:rsidRPr="00C26407" w:rsidRDefault="00C26407" w:rsidP="00C26407">
            <w:pPr>
              <w:spacing w:after="0" w:line="240" w:lineRule="auto"/>
              <w:jc w:val="center"/>
              <w:rPr>
                <w:rFonts w:ascii="Times New Roman" w:hAnsi="Times New Roman"/>
                <w:sz w:val="20"/>
                <w:szCs w:val="20"/>
              </w:rPr>
            </w:pPr>
            <w:r w:rsidRPr="00C26407">
              <w:rPr>
                <w:rFonts w:ascii="Times New Roman" w:hAnsi="Times New Roman"/>
                <w:sz w:val="20"/>
                <w:szCs w:val="20"/>
              </w:rPr>
              <w:t>2 ore</w:t>
            </w:r>
          </w:p>
        </w:tc>
      </w:tr>
      <w:tr w:rsidR="00C26407" w:rsidRPr="00C26407" w14:paraId="6F8F860E" w14:textId="77777777" w:rsidTr="00C96D8E">
        <w:trPr>
          <w:trHeight w:val="310"/>
          <w:jc w:val="center"/>
        </w:trPr>
        <w:tc>
          <w:tcPr>
            <w:tcW w:w="850" w:type="dxa"/>
          </w:tcPr>
          <w:p w14:paraId="02FDF624" w14:textId="77777777" w:rsidR="00C26407" w:rsidRPr="00C26407" w:rsidRDefault="00C26407" w:rsidP="00C26407">
            <w:pPr>
              <w:spacing w:after="0" w:line="240" w:lineRule="auto"/>
              <w:jc w:val="center"/>
              <w:rPr>
                <w:rFonts w:ascii="Times New Roman" w:hAnsi="Times New Roman"/>
                <w:sz w:val="20"/>
                <w:szCs w:val="20"/>
              </w:rPr>
            </w:pPr>
            <w:r w:rsidRPr="00C26407">
              <w:rPr>
                <w:rFonts w:ascii="Times New Roman" w:hAnsi="Times New Roman"/>
                <w:sz w:val="20"/>
                <w:szCs w:val="20"/>
              </w:rPr>
              <w:t>3.</w:t>
            </w:r>
          </w:p>
        </w:tc>
        <w:tc>
          <w:tcPr>
            <w:tcW w:w="8518" w:type="dxa"/>
          </w:tcPr>
          <w:p w14:paraId="63D87773" w14:textId="198542A4" w:rsidR="00C26407" w:rsidRPr="00C26407" w:rsidRDefault="00C26407" w:rsidP="00C26407">
            <w:pPr>
              <w:spacing w:after="0" w:line="240" w:lineRule="auto"/>
              <w:rPr>
                <w:rFonts w:ascii="Times New Roman" w:hAnsi="Times New Roman"/>
                <w:sz w:val="20"/>
                <w:szCs w:val="20"/>
              </w:rPr>
            </w:pPr>
            <w:r w:rsidRPr="00C26407">
              <w:rPr>
                <w:rFonts w:ascii="Times New Roman" w:hAnsi="Times New Roman"/>
                <w:sz w:val="20"/>
                <w:szCs w:val="20"/>
                <w:lang w:val="pt-BR"/>
              </w:rPr>
              <w:t>Organizațiile sportive nonguvernamentale</w:t>
            </w:r>
          </w:p>
        </w:tc>
        <w:tc>
          <w:tcPr>
            <w:tcW w:w="837" w:type="dxa"/>
          </w:tcPr>
          <w:p w14:paraId="026B75B6" w14:textId="4E37F478" w:rsidR="00C26407" w:rsidRPr="00C26407" w:rsidRDefault="00C26407" w:rsidP="00C26407">
            <w:pPr>
              <w:spacing w:after="0" w:line="240" w:lineRule="auto"/>
              <w:jc w:val="center"/>
              <w:rPr>
                <w:rFonts w:ascii="Times New Roman" w:hAnsi="Times New Roman"/>
                <w:sz w:val="20"/>
                <w:szCs w:val="20"/>
              </w:rPr>
            </w:pPr>
            <w:r w:rsidRPr="00C26407">
              <w:rPr>
                <w:rFonts w:ascii="Times New Roman" w:hAnsi="Times New Roman"/>
                <w:sz w:val="20"/>
                <w:szCs w:val="20"/>
              </w:rPr>
              <w:t>2 ore</w:t>
            </w:r>
          </w:p>
        </w:tc>
      </w:tr>
      <w:tr w:rsidR="00C26407" w:rsidRPr="00C26407" w14:paraId="1670A88D" w14:textId="77777777" w:rsidTr="004155C5">
        <w:trPr>
          <w:trHeight w:val="259"/>
          <w:jc w:val="center"/>
        </w:trPr>
        <w:tc>
          <w:tcPr>
            <w:tcW w:w="850" w:type="dxa"/>
          </w:tcPr>
          <w:p w14:paraId="7016B71A" w14:textId="77777777" w:rsidR="00C26407" w:rsidRPr="00C26407" w:rsidRDefault="00C26407" w:rsidP="00C26407">
            <w:pPr>
              <w:spacing w:after="0" w:line="240" w:lineRule="auto"/>
              <w:jc w:val="center"/>
              <w:rPr>
                <w:rFonts w:ascii="Times New Roman" w:hAnsi="Times New Roman"/>
                <w:sz w:val="20"/>
                <w:szCs w:val="20"/>
              </w:rPr>
            </w:pPr>
            <w:r w:rsidRPr="00C26407">
              <w:rPr>
                <w:rFonts w:ascii="Times New Roman" w:hAnsi="Times New Roman"/>
                <w:sz w:val="20"/>
                <w:szCs w:val="20"/>
              </w:rPr>
              <w:t>4.</w:t>
            </w:r>
          </w:p>
        </w:tc>
        <w:tc>
          <w:tcPr>
            <w:tcW w:w="8518" w:type="dxa"/>
            <w:vAlign w:val="center"/>
          </w:tcPr>
          <w:p w14:paraId="327B667E" w14:textId="285A5536" w:rsidR="00C26407" w:rsidRPr="00C26407" w:rsidRDefault="00C26407" w:rsidP="00C26407">
            <w:pPr>
              <w:spacing w:after="0" w:line="240" w:lineRule="auto"/>
              <w:rPr>
                <w:rFonts w:ascii="Times New Roman" w:hAnsi="Times New Roman"/>
                <w:sz w:val="20"/>
                <w:szCs w:val="20"/>
                <w:lang w:val="fr-FR"/>
              </w:rPr>
            </w:pPr>
            <w:r w:rsidRPr="00C26407">
              <w:rPr>
                <w:rFonts w:ascii="Times New Roman" w:hAnsi="Times New Roman"/>
                <w:sz w:val="20"/>
                <w:szCs w:val="20"/>
              </w:rPr>
              <w:t>Tehnici de îmbunătățire în managementul organizațional specific sportului profesionist</w:t>
            </w:r>
          </w:p>
        </w:tc>
        <w:tc>
          <w:tcPr>
            <w:tcW w:w="837" w:type="dxa"/>
            <w:vAlign w:val="center"/>
          </w:tcPr>
          <w:p w14:paraId="025F208E" w14:textId="76DCF0AA" w:rsidR="00C26407" w:rsidRPr="00C26407" w:rsidRDefault="00C26407" w:rsidP="00C26407">
            <w:pPr>
              <w:spacing w:after="0" w:line="240" w:lineRule="auto"/>
              <w:jc w:val="center"/>
              <w:rPr>
                <w:rFonts w:ascii="Times New Roman" w:hAnsi="Times New Roman"/>
                <w:sz w:val="20"/>
                <w:szCs w:val="20"/>
              </w:rPr>
            </w:pPr>
            <w:r w:rsidRPr="00C26407">
              <w:rPr>
                <w:rFonts w:ascii="Times New Roman" w:hAnsi="Times New Roman"/>
                <w:sz w:val="20"/>
                <w:szCs w:val="20"/>
              </w:rPr>
              <w:t>2 ore</w:t>
            </w:r>
          </w:p>
        </w:tc>
      </w:tr>
      <w:tr w:rsidR="00C26407" w:rsidRPr="00C26407" w14:paraId="122EC19E" w14:textId="77777777" w:rsidTr="004155C5">
        <w:trPr>
          <w:trHeight w:val="310"/>
          <w:jc w:val="center"/>
        </w:trPr>
        <w:tc>
          <w:tcPr>
            <w:tcW w:w="850" w:type="dxa"/>
          </w:tcPr>
          <w:p w14:paraId="7AFEEF34" w14:textId="77777777" w:rsidR="00C26407" w:rsidRPr="00C26407" w:rsidRDefault="00C26407" w:rsidP="00C26407">
            <w:pPr>
              <w:spacing w:after="0" w:line="240" w:lineRule="auto"/>
              <w:jc w:val="center"/>
              <w:rPr>
                <w:rFonts w:ascii="Times New Roman" w:hAnsi="Times New Roman"/>
                <w:sz w:val="20"/>
                <w:szCs w:val="20"/>
              </w:rPr>
            </w:pPr>
            <w:r w:rsidRPr="00C26407">
              <w:rPr>
                <w:rFonts w:ascii="Times New Roman" w:hAnsi="Times New Roman"/>
                <w:sz w:val="20"/>
                <w:szCs w:val="20"/>
              </w:rPr>
              <w:t>5.</w:t>
            </w:r>
          </w:p>
        </w:tc>
        <w:tc>
          <w:tcPr>
            <w:tcW w:w="8518" w:type="dxa"/>
            <w:vAlign w:val="center"/>
          </w:tcPr>
          <w:p w14:paraId="212BA7C3" w14:textId="2C83C4F8" w:rsidR="00C26407" w:rsidRPr="00C26407" w:rsidRDefault="00C26407" w:rsidP="00C26407">
            <w:pPr>
              <w:spacing w:after="0" w:line="240" w:lineRule="auto"/>
              <w:rPr>
                <w:rFonts w:ascii="Times New Roman" w:hAnsi="Times New Roman"/>
                <w:sz w:val="20"/>
                <w:szCs w:val="20"/>
                <w:lang w:val="fr-FR"/>
              </w:rPr>
            </w:pPr>
            <w:r w:rsidRPr="00C26407">
              <w:rPr>
                <w:rFonts w:ascii="Times New Roman" w:hAnsi="Times New Roman"/>
                <w:sz w:val="20"/>
                <w:szCs w:val="20"/>
              </w:rPr>
              <w:t>Aspecte manageriale ale conducerii organizațiilor sportive școlare</w:t>
            </w:r>
          </w:p>
        </w:tc>
        <w:tc>
          <w:tcPr>
            <w:tcW w:w="837" w:type="dxa"/>
          </w:tcPr>
          <w:p w14:paraId="22CF9FB6" w14:textId="3152B731" w:rsidR="00C26407" w:rsidRPr="00C26407" w:rsidRDefault="00C26407" w:rsidP="00C26407">
            <w:pPr>
              <w:spacing w:after="0" w:line="240" w:lineRule="auto"/>
              <w:jc w:val="center"/>
              <w:rPr>
                <w:rFonts w:ascii="Times New Roman" w:hAnsi="Times New Roman"/>
                <w:sz w:val="20"/>
                <w:szCs w:val="20"/>
              </w:rPr>
            </w:pPr>
            <w:r w:rsidRPr="00C26407">
              <w:rPr>
                <w:rFonts w:ascii="Times New Roman" w:hAnsi="Times New Roman"/>
                <w:sz w:val="20"/>
                <w:szCs w:val="20"/>
              </w:rPr>
              <w:t>2 ore</w:t>
            </w:r>
          </w:p>
        </w:tc>
      </w:tr>
      <w:tr w:rsidR="00C26407" w:rsidRPr="00C26407" w14:paraId="2175CC84" w14:textId="77777777" w:rsidTr="00C96D8E">
        <w:trPr>
          <w:trHeight w:val="310"/>
          <w:jc w:val="center"/>
        </w:trPr>
        <w:tc>
          <w:tcPr>
            <w:tcW w:w="850" w:type="dxa"/>
          </w:tcPr>
          <w:p w14:paraId="26C67C3A" w14:textId="77777777" w:rsidR="00C26407" w:rsidRPr="00C26407" w:rsidRDefault="00C26407" w:rsidP="00C26407">
            <w:pPr>
              <w:spacing w:after="0" w:line="240" w:lineRule="auto"/>
              <w:jc w:val="center"/>
              <w:rPr>
                <w:rFonts w:ascii="Times New Roman" w:hAnsi="Times New Roman"/>
                <w:sz w:val="20"/>
                <w:szCs w:val="20"/>
              </w:rPr>
            </w:pPr>
            <w:r w:rsidRPr="00C26407">
              <w:rPr>
                <w:rFonts w:ascii="Times New Roman" w:hAnsi="Times New Roman"/>
                <w:sz w:val="20"/>
                <w:szCs w:val="20"/>
              </w:rPr>
              <w:t>6.</w:t>
            </w:r>
          </w:p>
        </w:tc>
        <w:tc>
          <w:tcPr>
            <w:tcW w:w="8518" w:type="dxa"/>
          </w:tcPr>
          <w:p w14:paraId="27988EE5" w14:textId="73586E9C" w:rsidR="00C26407" w:rsidRPr="00C26407" w:rsidRDefault="00C26407" w:rsidP="00C26407">
            <w:pPr>
              <w:spacing w:after="0" w:line="240" w:lineRule="auto"/>
              <w:rPr>
                <w:rFonts w:ascii="Times New Roman" w:hAnsi="Times New Roman"/>
                <w:sz w:val="20"/>
                <w:szCs w:val="20"/>
              </w:rPr>
            </w:pPr>
            <w:r w:rsidRPr="00C26407">
              <w:rPr>
                <w:rFonts w:ascii="Times New Roman" w:hAnsi="Times New Roman"/>
                <w:sz w:val="20"/>
                <w:szCs w:val="20"/>
                <w:lang w:val="pt-BR"/>
              </w:rPr>
              <w:t>Instrumentele conducerii în sport</w:t>
            </w:r>
          </w:p>
        </w:tc>
        <w:tc>
          <w:tcPr>
            <w:tcW w:w="837" w:type="dxa"/>
          </w:tcPr>
          <w:p w14:paraId="22AEA828" w14:textId="633F91A0" w:rsidR="00C26407" w:rsidRPr="00C26407" w:rsidRDefault="00C26407" w:rsidP="00C26407">
            <w:pPr>
              <w:spacing w:after="0" w:line="240" w:lineRule="auto"/>
              <w:jc w:val="center"/>
              <w:rPr>
                <w:rFonts w:ascii="Times New Roman" w:hAnsi="Times New Roman"/>
                <w:sz w:val="20"/>
                <w:szCs w:val="20"/>
              </w:rPr>
            </w:pPr>
            <w:r w:rsidRPr="00C26407">
              <w:rPr>
                <w:rFonts w:ascii="Times New Roman" w:hAnsi="Times New Roman"/>
                <w:sz w:val="20"/>
                <w:szCs w:val="20"/>
              </w:rPr>
              <w:t>6 ore</w:t>
            </w:r>
          </w:p>
        </w:tc>
      </w:tr>
      <w:tr w:rsidR="00C26407" w:rsidRPr="00C26407" w14:paraId="25B7C479" w14:textId="77777777" w:rsidTr="00C96D8E">
        <w:trPr>
          <w:trHeight w:val="310"/>
          <w:jc w:val="center"/>
        </w:trPr>
        <w:tc>
          <w:tcPr>
            <w:tcW w:w="850" w:type="dxa"/>
          </w:tcPr>
          <w:p w14:paraId="3F33B075" w14:textId="77777777" w:rsidR="00C26407" w:rsidRPr="00C26407" w:rsidRDefault="00C26407" w:rsidP="00C26407">
            <w:pPr>
              <w:spacing w:after="0" w:line="240" w:lineRule="auto"/>
              <w:jc w:val="center"/>
              <w:rPr>
                <w:rFonts w:ascii="Times New Roman" w:hAnsi="Times New Roman"/>
                <w:sz w:val="20"/>
                <w:szCs w:val="20"/>
              </w:rPr>
            </w:pPr>
            <w:r w:rsidRPr="00C26407">
              <w:rPr>
                <w:rFonts w:ascii="Times New Roman" w:hAnsi="Times New Roman"/>
                <w:sz w:val="20"/>
                <w:szCs w:val="20"/>
              </w:rPr>
              <w:t>7.</w:t>
            </w:r>
          </w:p>
        </w:tc>
        <w:tc>
          <w:tcPr>
            <w:tcW w:w="8518" w:type="dxa"/>
          </w:tcPr>
          <w:p w14:paraId="3D053D70" w14:textId="22983E26" w:rsidR="00C26407" w:rsidRPr="00C26407" w:rsidRDefault="00C26407" w:rsidP="00C26407">
            <w:pPr>
              <w:spacing w:after="0" w:line="240" w:lineRule="auto"/>
              <w:jc w:val="both"/>
              <w:rPr>
                <w:rFonts w:ascii="Times New Roman" w:hAnsi="Times New Roman"/>
                <w:sz w:val="20"/>
                <w:szCs w:val="20"/>
              </w:rPr>
            </w:pPr>
            <w:r w:rsidRPr="00C26407">
              <w:rPr>
                <w:rFonts w:ascii="Times New Roman" w:hAnsi="Times New Roman"/>
                <w:sz w:val="20"/>
                <w:szCs w:val="20"/>
                <w:lang w:val="pt-BR"/>
              </w:rPr>
              <w:t>Utilizarea analizei SWOT în managementul organizațiilor sportive</w:t>
            </w:r>
          </w:p>
        </w:tc>
        <w:tc>
          <w:tcPr>
            <w:tcW w:w="837" w:type="dxa"/>
          </w:tcPr>
          <w:p w14:paraId="0D12CFBA" w14:textId="64DA0930" w:rsidR="00C26407" w:rsidRPr="00C26407" w:rsidRDefault="00C26407" w:rsidP="00C26407">
            <w:pPr>
              <w:spacing w:after="0" w:line="240" w:lineRule="auto"/>
              <w:jc w:val="center"/>
              <w:rPr>
                <w:rFonts w:ascii="Times New Roman" w:hAnsi="Times New Roman"/>
                <w:sz w:val="20"/>
                <w:szCs w:val="20"/>
              </w:rPr>
            </w:pPr>
            <w:r w:rsidRPr="00C26407">
              <w:rPr>
                <w:rFonts w:ascii="Times New Roman" w:hAnsi="Times New Roman"/>
                <w:sz w:val="20"/>
                <w:szCs w:val="20"/>
              </w:rPr>
              <w:t>4 ore</w:t>
            </w:r>
          </w:p>
        </w:tc>
      </w:tr>
      <w:tr w:rsidR="00C26407" w:rsidRPr="00C26407" w14:paraId="6F66E40E" w14:textId="77777777" w:rsidTr="00C96D8E">
        <w:trPr>
          <w:trHeight w:val="310"/>
          <w:jc w:val="center"/>
        </w:trPr>
        <w:tc>
          <w:tcPr>
            <w:tcW w:w="850" w:type="dxa"/>
          </w:tcPr>
          <w:p w14:paraId="3D3D0C2C" w14:textId="7CA3ABB9" w:rsidR="00C26407" w:rsidRPr="00C26407" w:rsidRDefault="00C26407" w:rsidP="00C26407">
            <w:pPr>
              <w:spacing w:after="0" w:line="240" w:lineRule="auto"/>
              <w:jc w:val="center"/>
              <w:rPr>
                <w:rFonts w:ascii="Times New Roman" w:hAnsi="Times New Roman"/>
                <w:sz w:val="20"/>
                <w:szCs w:val="20"/>
              </w:rPr>
            </w:pPr>
            <w:r w:rsidRPr="00C26407">
              <w:rPr>
                <w:rFonts w:ascii="Times New Roman" w:hAnsi="Times New Roman"/>
                <w:sz w:val="20"/>
                <w:szCs w:val="20"/>
              </w:rPr>
              <w:t>8.</w:t>
            </w:r>
          </w:p>
        </w:tc>
        <w:tc>
          <w:tcPr>
            <w:tcW w:w="8518" w:type="dxa"/>
          </w:tcPr>
          <w:p w14:paraId="6A08D0E5" w14:textId="45950BCD" w:rsidR="00C26407" w:rsidRPr="00C26407" w:rsidRDefault="00C26407" w:rsidP="00C26407">
            <w:pPr>
              <w:spacing w:after="0" w:line="240" w:lineRule="auto"/>
              <w:jc w:val="both"/>
              <w:rPr>
                <w:rFonts w:ascii="Times New Roman" w:eastAsia="Calibri" w:hAnsi="Times New Roman"/>
                <w:sz w:val="20"/>
                <w:szCs w:val="20"/>
              </w:rPr>
            </w:pPr>
            <w:r w:rsidRPr="00C26407">
              <w:rPr>
                <w:rFonts w:ascii="Times New Roman" w:hAnsi="Times New Roman"/>
                <w:sz w:val="20"/>
                <w:szCs w:val="20"/>
                <w:lang w:val="pt-BR"/>
              </w:rPr>
              <w:t>Utilizarea analizei PEST în managementul organizațiilor sportive</w:t>
            </w:r>
          </w:p>
        </w:tc>
        <w:tc>
          <w:tcPr>
            <w:tcW w:w="837" w:type="dxa"/>
          </w:tcPr>
          <w:p w14:paraId="6F42C405" w14:textId="6A02E157" w:rsidR="00C26407" w:rsidRPr="00C26407" w:rsidRDefault="00C26407" w:rsidP="00C26407">
            <w:pPr>
              <w:spacing w:after="0" w:line="240" w:lineRule="auto"/>
              <w:jc w:val="center"/>
              <w:rPr>
                <w:rFonts w:ascii="Times New Roman" w:hAnsi="Times New Roman"/>
                <w:sz w:val="20"/>
                <w:szCs w:val="20"/>
              </w:rPr>
            </w:pPr>
            <w:r w:rsidRPr="00C26407">
              <w:rPr>
                <w:rFonts w:ascii="Times New Roman" w:hAnsi="Times New Roman"/>
                <w:sz w:val="20"/>
                <w:szCs w:val="20"/>
              </w:rPr>
              <w:t>4 ore</w:t>
            </w:r>
          </w:p>
        </w:tc>
      </w:tr>
      <w:tr w:rsidR="00C26407" w:rsidRPr="00C26407" w14:paraId="4AFDE92C" w14:textId="77777777" w:rsidTr="00C96D8E">
        <w:trPr>
          <w:trHeight w:val="310"/>
          <w:jc w:val="center"/>
        </w:trPr>
        <w:tc>
          <w:tcPr>
            <w:tcW w:w="850" w:type="dxa"/>
          </w:tcPr>
          <w:p w14:paraId="6BBB627A" w14:textId="4AC20A08" w:rsidR="00C26407" w:rsidRPr="00C26407" w:rsidRDefault="00C26407" w:rsidP="00C26407">
            <w:pPr>
              <w:spacing w:after="0" w:line="240" w:lineRule="auto"/>
              <w:jc w:val="center"/>
              <w:rPr>
                <w:rFonts w:ascii="Times New Roman" w:hAnsi="Times New Roman"/>
                <w:sz w:val="20"/>
                <w:szCs w:val="20"/>
              </w:rPr>
            </w:pPr>
            <w:r w:rsidRPr="00C26407">
              <w:rPr>
                <w:rFonts w:ascii="Times New Roman" w:hAnsi="Times New Roman"/>
                <w:sz w:val="20"/>
                <w:szCs w:val="20"/>
              </w:rPr>
              <w:t>9.</w:t>
            </w:r>
          </w:p>
        </w:tc>
        <w:tc>
          <w:tcPr>
            <w:tcW w:w="8518" w:type="dxa"/>
          </w:tcPr>
          <w:p w14:paraId="0EBDDD95" w14:textId="01F282B4" w:rsidR="00C26407" w:rsidRPr="00C26407" w:rsidRDefault="00C26407" w:rsidP="00C26407">
            <w:pPr>
              <w:spacing w:after="0" w:line="240" w:lineRule="auto"/>
              <w:jc w:val="both"/>
              <w:rPr>
                <w:rFonts w:ascii="Times New Roman" w:eastAsia="Calibri" w:hAnsi="Times New Roman"/>
                <w:sz w:val="20"/>
                <w:szCs w:val="20"/>
              </w:rPr>
            </w:pPr>
            <w:r w:rsidRPr="00C26407">
              <w:rPr>
                <w:rFonts w:ascii="Times New Roman" w:hAnsi="Times New Roman"/>
                <w:sz w:val="20"/>
                <w:szCs w:val="20"/>
                <w:lang w:val="pt-BR"/>
              </w:rPr>
              <w:t>Utilizarea diagramei Ishikawa (cauză-efect sau  os de pește) în managementul organizațiilor sportive</w:t>
            </w:r>
          </w:p>
        </w:tc>
        <w:tc>
          <w:tcPr>
            <w:tcW w:w="837" w:type="dxa"/>
          </w:tcPr>
          <w:p w14:paraId="24EA48F7" w14:textId="1B9BFBF1" w:rsidR="00C26407" w:rsidRPr="00C26407" w:rsidRDefault="00C26407" w:rsidP="00C26407">
            <w:pPr>
              <w:spacing w:after="0" w:line="240" w:lineRule="auto"/>
              <w:jc w:val="center"/>
              <w:rPr>
                <w:rFonts w:ascii="Times New Roman" w:hAnsi="Times New Roman"/>
                <w:sz w:val="20"/>
                <w:szCs w:val="20"/>
              </w:rPr>
            </w:pPr>
            <w:r w:rsidRPr="00C26407">
              <w:rPr>
                <w:rFonts w:ascii="Times New Roman" w:hAnsi="Times New Roman"/>
                <w:sz w:val="20"/>
                <w:szCs w:val="20"/>
              </w:rPr>
              <w:t>4 ore</w:t>
            </w:r>
          </w:p>
        </w:tc>
      </w:tr>
      <w:tr w:rsidR="00C26407" w:rsidRPr="00C26407" w14:paraId="385A27BF" w14:textId="77777777" w:rsidTr="00C96D8E">
        <w:trPr>
          <w:jc w:val="center"/>
        </w:trPr>
        <w:tc>
          <w:tcPr>
            <w:tcW w:w="850" w:type="dxa"/>
          </w:tcPr>
          <w:p w14:paraId="15F92EC0" w14:textId="77777777" w:rsidR="00C26407" w:rsidRPr="00C26407" w:rsidRDefault="00C26407" w:rsidP="00C26407">
            <w:pPr>
              <w:spacing w:after="0" w:line="240" w:lineRule="auto"/>
              <w:rPr>
                <w:rFonts w:ascii="Times New Roman" w:hAnsi="Times New Roman"/>
                <w:sz w:val="20"/>
                <w:szCs w:val="20"/>
              </w:rPr>
            </w:pPr>
          </w:p>
        </w:tc>
        <w:tc>
          <w:tcPr>
            <w:tcW w:w="8518" w:type="dxa"/>
          </w:tcPr>
          <w:p w14:paraId="13833898" w14:textId="77777777" w:rsidR="00C26407" w:rsidRPr="00C26407" w:rsidRDefault="00C26407" w:rsidP="00C26407">
            <w:pPr>
              <w:spacing w:after="0" w:line="240" w:lineRule="auto"/>
              <w:jc w:val="right"/>
              <w:rPr>
                <w:rFonts w:ascii="Times New Roman" w:hAnsi="Times New Roman"/>
                <w:b/>
                <w:sz w:val="20"/>
                <w:szCs w:val="20"/>
              </w:rPr>
            </w:pPr>
            <w:r w:rsidRPr="00C26407">
              <w:rPr>
                <w:rFonts w:ascii="Times New Roman" w:hAnsi="Times New Roman"/>
                <w:b/>
                <w:sz w:val="20"/>
                <w:szCs w:val="20"/>
              </w:rPr>
              <w:t>Total:</w:t>
            </w:r>
          </w:p>
        </w:tc>
        <w:tc>
          <w:tcPr>
            <w:tcW w:w="837" w:type="dxa"/>
          </w:tcPr>
          <w:p w14:paraId="2C1EE594" w14:textId="77777777" w:rsidR="00C26407" w:rsidRPr="00C26407" w:rsidRDefault="00C26407" w:rsidP="00C26407">
            <w:pPr>
              <w:spacing w:after="0" w:line="240" w:lineRule="auto"/>
              <w:jc w:val="center"/>
              <w:rPr>
                <w:rFonts w:ascii="Times New Roman" w:hAnsi="Times New Roman"/>
                <w:b/>
                <w:sz w:val="20"/>
                <w:szCs w:val="20"/>
              </w:rPr>
            </w:pPr>
            <w:r w:rsidRPr="00C26407">
              <w:rPr>
                <w:rFonts w:ascii="Times New Roman" w:hAnsi="Times New Roman"/>
                <w:b/>
                <w:sz w:val="20"/>
                <w:szCs w:val="20"/>
              </w:rPr>
              <w:t>28</w:t>
            </w:r>
          </w:p>
        </w:tc>
      </w:tr>
      <w:tr w:rsidR="00C26407" w:rsidRPr="00C26407" w14:paraId="05659FDE" w14:textId="77777777" w:rsidTr="002C75FB">
        <w:trPr>
          <w:trHeight w:val="980"/>
          <w:jc w:val="center"/>
        </w:trPr>
        <w:tc>
          <w:tcPr>
            <w:tcW w:w="10205" w:type="dxa"/>
            <w:gridSpan w:val="3"/>
            <w:vAlign w:val="center"/>
          </w:tcPr>
          <w:p w14:paraId="687C1C9D" w14:textId="77777777" w:rsidR="00C26407" w:rsidRPr="00C26407" w:rsidRDefault="00C26407" w:rsidP="00C26407">
            <w:pPr>
              <w:tabs>
                <w:tab w:val="left" w:pos="523"/>
              </w:tabs>
              <w:spacing w:after="0" w:line="240" w:lineRule="auto"/>
              <w:jc w:val="both"/>
              <w:rPr>
                <w:rFonts w:ascii="Times New Roman" w:hAnsi="Times New Roman"/>
                <w:sz w:val="20"/>
                <w:szCs w:val="20"/>
              </w:rPr>
            </w:pPr>
            <w:r w:rsidRPr="00C26407">
              <w:rPr>
                <w:rFonts w:ascii="Times New Roman" w:hAnsi="Times New Roman"/>
                <w:sz w:val="20"/>
                <w:szCs w:val="20"/>
              </w:rPr>
              <w:t>Bibliografie</w:t>
            </w:r>
          </w:p>
          <w:p w14:paraId="71C23D3F" w14:textId="77777777" w:rsidR="00C26407" w:rsidRPr="00C26407" w:rsidRDefault="00C26407" w:rsidP="00C26407">
            <w:pPr>
              <w:pStyle w:val="ListParagraph"/>
              <w:numPr>
                <w:ilvl w:val="0"/>
                <w:numId w:val="42"/>
              </w:numPr>
              <w:jc w:val="both"/>
              <w:rPr>
                <w:rFonts w:ascii="Times New Roman" w:hAnsi="Times New Roman"/>
                <w:b/>
                <w:sz w:val="20"/>
                <w:szCs w:val="20"/>
              </w:rPr>
            </w:pPr>
            <w:r w:rsidRPr="00C26407">
              <w:rPr>
                <w:rFonts w:ascii="Times New Roman" w:hAnsi="Times New Roman"/>
                <w:b/>
                <w:sz w:val="20"/>
                <w:szCs w:val="20"/>
              </w:rPr>
              <w:t>Mihăilă, I., 2024, Obiectul și instrumentele conducerii în sport, Suport de curs. Uz intern. Pitești.</w:t>
            </w:r>
          </w:p>
          <w:p w14:paraId="43B47F1E" w14:textId="77777777" w:rsidR="00C26407" w:rsidRPr="00C26407" w:rsidRDefault="00C26407" w:rsidP="00C26407">
            <w:pPr>
              <w:pStyle w:val="ListParagraph"/>
              <w:numPr>
                <w:ilvl w:val="0"/>
                <w:numId w:val="42"/>
              </w:numPr>
              <w:jc w:val="both"/>
              <w:rPr>
                <w:rFonts w:ascii="Times New Roman" w:hAnsi="Times New Roman"/>
                <w:b/>
                <w:sz w:val="20"/>
                <w:szCs w:val="20"/>
              </w:rPr>
            </w:pPr>
            <w:r w:rsidRPr="00C26407">
              <w:rPr>
                <w:rFonts w:ascii="Times New Roman" w:hAnsi="Times New Roman"/>
                <w:sz w:val="20"/>
                <w:szCs w:val="20"/>
              </w:rPr>
              <w:t>Buhași, S., 2020, Managementul organizațiilor sportive. Abordări teoretice, Edit. Presa Universitară Clujeană.</w:t>
            </w:r>
          </w:p>
          <w:p w14:paraId="7E7D7B96" w14:textId="77777777" w:rsidR="00C26407" w:rsidRPr="00C26407" w:rsidRDefault="00C26407" w:rsidP="00C26407">
            <w:pPr>
              <w:pStyle w:val="ListParagraph"/>
              <w:numPr>
                <w:ilvl w:val="0"/>
                <w:numId w:val="42"/>
              </w:numPr>
              <w:jc w:val="both"/>
              <w:rPr>
                <w:rFonts w:ascii="Times New Roman" w:hAnsi="Times New Roman"/>
                <w:b/>
                <w:sz w:val="20"/>
                <w:szCs w:val="20"/>
              </w:rPr>
            </w:pPr>
            <w:r w:rsidRPr="00C26407">
              <w:rPr>
                <w:rFonts w:ascii="Times New Roman" w:hAnsi="Times New Roman"/>
                <w:sz w:val="20"/>
                <w:szCs w:val="20"/>
              </w:rPr>
              <w:t xml:space="preserve">Burduș, E., Popa, I., 2014, Metodologii manageriale, Edit. Pro Universitaria, București. </w:t>
            </w:r>
          </w:p>
          <w:p w14:paraId="2EFB1398" w14:textId="77777777" w:rsidR="00C26407" w:rsidRPr="00C26407" w:rsidRDefault="00C26407" w:rsidP="00C26407">
            <w:pPr>
              <w:pStyle w:val="ListParagraph"/>
              <w:numPr>
                <w:ilvl w:val="0"/>
                <w:numId w:val="42"/>
              </w:numPr>
              <w:jc w:val="both"/>
              <w:rPr>
                <w:rFonts w:ascii="Times New Roman" w:hAnsi="Times New Roman"/>
                <w:b/>
                <w:sz w:val="20"/>
                <w:szCs w:val="20"/>
              </w:rPr>
            </w:pPr>
            <w:r w:rsidRPr="00C26407">
              <w:rPr>
                <w:rFonts w:ascii="Times New Roman" w:hAnsi="Times New Roman"/>
                <w:sz w:val="20"/>
                <w:szCs w:val="20"/>
              </w:rPr>
              <w:t>Bush, T., 2015, Leadership și management educațional, Edit. Polirom, Iași.</w:t>
            </w:r>
          </w:p>
          <w:p w14:paraId="712B697C" w14:textId="77777777" w:rsidR="00C26407" w:rsidRPr="00C26407" w:rsidRDefault="00C26407" w:rsidP="00C26407">
            <w:pPr>
              <w:pStyle w:val="ListParagraph"/>
              <w:numPr>
                <w:ilvl w:val="0"/>
                <w:numId w:val="42"/>
              </w:numPr>
              <w:jc w:val="both"/>
              <w:rPr>
                <w:rFonts w:ascii="Times New Roman" w:hAnsi="Times New Roman"/>
                <w:b/>
                <w:sz w:val="20"/>
                <w:szCs w:val="20"/>
              </w:rPr>
            </w:pPr>
            <w:r w:rsidRPr="00C26407">
              <w:rPr>
                <w:rFonts w:ascii="Times New Roman" w:hAnsi="Times New Roman"/>
                <w:sz w:val="20"/>
                <w:szCs w:val="20"/>
              </w:rPr>
              <w:t>Dan, Mirela (coord.), 2023, Managementul organizațiilor sportive, Edit. University Pres, Arad.</w:t>
            </w:r>
          </w:p>
          <w:p w14:paraId="297AADE3" w14:textId="77777777" w:rsidR="00C26407" w:rsidRPr="00C26407" w:rsidRDefault="00C26407" w:rsidP="00C26407">
            <w:pPr>
              <w:pStyle w:val="ListParagraph"/>
              <w:numPr>
                <w:ilvl w:val="0"/>
                <w:numId w:val="42"/>
              </w:numPr>
              <w:jc w:val="both"/>
              <w:rPr>
                <w:rFonts w:ascii="Times New Roman" w:hAnsi="Times New Roman"/>
                <w:b/>
                <w:sz w:val="20"/>
                <w:szCs w:val="20"/>
              </w:rPr>
            </w:pPr>
            <w:r w:rsidRPr="00C26407">
              <w:rPr>
                <w:rFonts w:ascii="Times New Roman" w:hAnsi="Times New Roman"/>
                <w:sz w:val="20"/>
                <w:szCs w:val="20"/>
              </w:rPr>
              <w:t>Deac, V. (coord.), 2014, Management, Edit. ASE, București.</w:t>
            </w:r>
          </w:p>
          <w:p w14:paraId="626DB069" w14:textId="77777777" w:rsidR="00C26407" w:rsidRPr="00C26407" w:rsidRDefault="00C26407" w:rsidP="00C26407">
            <w:pPr>
              <w:pStyle w:val="ListParagraph"/>
              <w:numPr>
                <w:ilvl w:val="0"/>
                <w:numId w:val="42"/>
              </w:numPr>
              <w:jc w:val="both"/>
              <w:rPr>
                <w:rFonts w:ascii="Times New Roman" w:hAnsi="Times New Roman"/>
                <w:b/>
                <w:sz w:val="20"/>
                <w:szCs w:val="20"/>
              </w:rPr>
            </w:pPr>
            <w:r w:rsidRPr="00C26407">
              <w:rPr>
                <w:rFonts w:ascii="Times New Roman" w:hAnsi="Times New Roman"/>
                <w:sz w:val="20"/>
                <w:szCs w:val="20"/>
              </w:rPr>
              <w:lastRenderedPageBreak/>
              <w:t>Manolache, G. M., 2014, Managementul competiției, Edit. Europlus, Galați.</w:t>
            </w:r>
          </w:p>
          <w:p w14:paraId="251588E8" w14:textId="77777777" w:rsidR="00C26407" w:rsidRPr="00C26407" w:rsidRDefault="00C26407" w:rsidP="00C26407">
            <w:pPr>
              <w:pStyle w:val="ListParagraph"/>
              <w:numPr>
                <w:ilvl w:val="0"/>
                <w:numId w:val="42"/>
              </w:numPr>
              <w:jc w:val="both"/>
              <w:rPr>
                <w:rFonts w:ascii="Times New Roman" w:hAnsi="Times New Roman"/>
                <w:b/>
                <w:sz w:val="20"/>
                <w:szCs w:val="20"/>
              </w:rPr>
            </w:pPr>
            <w:r w:rsidRPr="00C26407">
              <w:rPr>
                <w:rFonts w:ascii="Times New Roman" w:hAnsi="Times New Roman"/>
                <w:sz w:val="20"/>
                <w:szCs w:val="20"/>
              </w:rPr>
              <w:t>8. Pușcoci, S., 2014, Management în sport, Edit. Bibliotheca.</w:t>
            </w:r>
          </w:p>
          <w:p w14:paraId="4632012D" w14:textId="77777777" w:rsidR="00C26407" w:rsidRPr="00C26407" w:rsidRDefault="00C26407" w:rsidP="00C26407">
            <w:pPr>
              <w:pStyle w:val="ListParagraph"/>
              <w:numPr>
                <w:ilvl w:val="0"/>
                <w:numId w:val="42"/>
              </w:numPr>
              <w:jc w:val="both"/>
              <w:rPr>
                <w:rFonts w:ascii="Times New Roman" w:hAnsi="Times New Roman"/>
                <w:b/>
                <w:sz w:val="20"/>
                <w:szCs w:val="20"/>
              </w:rPr>
            </w:pPr>
            <w:r w:rsidRPr="00C26407">
              <w:rPr>
                <w:rFonts w:ascii="Times New Roman" w:hAnsi="Times New Roman"/>
                <w:sz w:val="20"/>
                <w:szCs w:val="20"/>
              </w:rPr>
              <w:t xml:space="preserve">Sarder, R., 2016, Building an innovative learning organization : A Framework to Build a 10. Smarter Workforce, Adapt to Change, and Drive Growth. Wiley Periodicals. </w:t>
            </w:r>
            <w:hyperlink r:id="rId12" w:history="1">
              <w:r w:rsidRPr="00C26407">
                <w:rPr>
                  <w:rStyle w:val="Hyperlink"/>
                  <w:rFonts w:ascii="Times New Roman" w:hAnsi="Times New Roman"/>
                  <w:sz w:val="20"/>
                  <w:szCs w:val="20"/>
                </w:rPr>
                <w:t>http://www.wileyonlinelibrary.com</w:t>
              </w:r>
            </w:hyperlink>
            <w:r w:rsidRPr="00C26407">
              <w:rPr>
                <w:rFonts w:ascii="Times New Roman" w:hAnsi="Times New Roman"/>
                <w:sz w:val="20"/>
                <w:szCs w:val="20"/>
              </w:rPr>
              <w:t>.</w:t>
            </w:r>
          </w:p>
          <w:p w14:paraId="0763ED79" w14:textId="77777777" w:rsidR="00C26407" w:rsidRPr="00C26407" w:rsidRDefault="00C26407" w:rsidP="00C26407">
            <w:pPr>
              <w:pStyle w:val="ListParagraph"/>
              <w:numPr>
                <w:ilvl w:val="0"/>
                <w:numId w:val="42"/>
              </w:numPr>
              <w:jc w:val="both"/>
              <w:rPr>
                <w:rFonts w:ascii="Times New Roman" w:hAnsi="Times New Roman"/>
                <w:b/>
                <w:sz w:val="20"/>
                <w:szCs w:val="20"/>
              </w:rPr>
            </w:pPr>
            <w:r w:rsidRPr="00C26407">
              <w:rPr>
                <w:rFonts w:ascii="Times New Roman" w:hAnsi="Times New Roman"/>
                <w:sz w:val="20"/>
                <w:szCs w:val="20"/>
              </w:rPr>
              <w:t>Șerban, O., 2014, Managementul organizațiilor sportive universitare, Edit. Pro Universitaria, București.</w:t>
            </w:r>
          </w:p>
          <w:p w14:paraId="67F32205" w14:textId="77777777" w:rsidR="00C26407" w:rsidRPr="00C26407" w:rsidRDefault="00C26407" w:rsidP="00C26407">
            <w:pPr>
              <w:pStyle w:val="ListParagraph"/>
              <w:numPr>
                <w:ilvl w:val="0"/>
                <w:numId w:val="42"/>
              </w:numPr>
              <w:jc w:val="both"/>
              <w:rPr>
                <w:rFonts w:ascii="Times New Roman" w:hAnsi="Times New Roman"/>
                <w:b/>
                <w:sz w:val="20"/>
                <w:szCs w:val="20"/>
              </w:rPr>
            </w:pPr>
            <w:r w:rsidRPr="00C26407">
              <w:rPr>
                <w:rFonts w:ascii="Times New Roman" w:hAnsi="Times New Roman"/>
                <w:sz w:val="20"/>
                <w:szCs w:val="20"/>
              </w:rPr>
              <w:t>Stănescu, R., 2015, Management aplicat în Educație fizică și sport. Edit. Discobolul, București.</w:t>
            </w:r>
          </w:p>
          <w:p w14:paraId="5A40DCDB" w14:textId="7CAF30E1" w:rsidR="00C26407" w:rsidRPr="00C26407" w:rsidRDefault="00C26407" w:rsidP="00C26407">
            <w:pPr>
              <w:pStyle w:val="ListParagraph"/>
              <w:numPr>
                <w:ilvl w:val="0"/>
                <w:numId w:val="42"/>
              </w:numPr>
              <w:jc w:val="both"/>
              <w:rPr>
                <w:rFonts w:ascii="Times New Roman" w:hAnsi="Times New Roman"/>
                <w:b/>
                <w:sz w:val="20"/>
                <w:szCs w:val="20"/>
              </w:rPr>
            </w:pPr>
            <w:r w:rsidRPr="00C26407">
              <w:rPr>
                <w:rFonts w:ascii="Times New Roman" w:hAnsi="Times New Roman"/>
                <w:sz w:val="20"/>
                <w:szCs w:val="20"/>
              </w:rPr>
              <w:t>Tocală, E. C., 2018, Teză de doctorat, Managementul strategic prin proiecte – factor în dezvoltarea sportului din România și armonizarea acestuia cu politicile publice în sport ale Uniunii Europene. București: Biblioteca UNEFS, nr. inv. LD/560.</w:t>
            </w:r>
          </w:p>
        </w:tc>
      </w:tr>
    </w:tbl>
    <w:p w14:paraId="3A852A35" w14:textId="34D672BF" w:rsidR="000060C3" w:rsidRPr="00694AF7" w:rsidRDefault="000060C3" w:rsidP="000B3BD0">
      <w:pPr>
        <w:spacing w:after="0" w:line="240" w:lineRule="auto"/>
        <w:rPr>
          <w:rFonts w:ascii="Times New Roman" w:hAnsi="Times New Roman"/>
          <w:b/>
          <w:sz w:val="20"/>
          <w:szCs w:val="20"/>
        </w:rPr>
      </w:pPr>
    </w:p>
    <w:p w14:paraId="21B0F7AA" w14:textId="77777777" w:rsidR="00FD0711" w:rsidRPr="00694AF7" w:rsidRDefault="5C9719EC" w:rsidP="000B3BD0">
      <w:pPr>
        <w:spacing w:after="0" w:line="240" w:lineRule="auto"/>
        <w:rPr>
          <w:rFonts w:ascii="Times New Roman" w:hAnsi="Times New Roman"/>
          <w:b/>
          <w:sz w:val="20"/>
          <w:szCs w:val="20"/>
        </w:rPr>
      </w:pPr>
      <w:r w:rsidRPr="00694AF7">
        <w:rPr>
          <w:rFonts w:ascii="Times New Roman" w:hAnsi="Times New Roman"/>
          <w:b/>
          <w:bCs/>
          <w:sz w:val="20"/>
          <w:szCs w:val="20"/>
        </w:rPr>
        <w:t>10. Evaluare</w:t>
      </w:r>
    </w:p>
    <w:p w14:paraId="1D1A0861" w14:textId="77777777" w:rsidR="5B486057" w:rsidRPr="00694AF7" w:rsidRDefault="5B486057" w:rsidP="5B486057">
      <w:pPr>
        <w:spacing w:after="0" w:line="240" w:lineRule="auto"/>
        <w:rPr>
          <w:rFonts w:ascii="Times New Roman" w:hAnsi="Times New Roman"/>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4849"/>
        <w:gridCol w:w="2522"/>
        <w:gridCol w:w="1276"/>
      </w:tblGrid>
      <w:tr w:rsidR="00C922C4" w:rsidRPr="003909D4" w14:paraId="53BCC069" w14:textId="77777777" w:rsidTr="00C922C4">
        <w:tc>
          <w:tcPr>
            <w:tcW w:w="1559" w:type="dxa"/>
          </w:tcPr>
          <w:p w14:paraId="53553DD9" w14:textId="77777777" w:rsidR="00C922C4" w:rsidRPr="003909D4" w:rsidRDefault="00C922C4" w:rsidP="00C922C4">
            <w:pPr>
              <w:spacing w:after="0" w:line="240" w:lineRule="auto"/>
              <w:rPr>
                <w:rFonts w:ascii="Times New Roman" w:hAnsi="Times New Roman"/>
                <w:sz w:val="20"/>
                <w:szCs w:val="20"/>
              </w:rPr>
            </w:pPr>
            <w:r w:rsidRPr="003909D4">
              <w:rPr>
                <w:rFonts w:ascii="Times New Roman" w:hAnsi="Times New Roman"/>
                <w:sz w:val="20"/>
                <w:szCs w:val="20"/>
              </w:rPr>
              <w:t>Tip activitate</w:t>
            </w:r>
          </w:p>
        </w:tc>
        <w:tc>
          <w:tcPr>
            <w:tcW w:w="4849" w:type="dxa"/>
            <w:shd w:val="clear" w:color="auto" w:fill="FFFFFF"/>
          </w:tcPr>
          <w:p w14:paraId="08329EC1" w14:textId="77777777" w:rsidR="00C922C4" w:rsidRPr="003909D4" w:rsidRDefault="00C922C4" w:rsidP="00C922C4">
            <w:pPr>
              <w:spacing w:after="0" w:line="240" w:lineRule="auto"/>
              <w:ind w:left="46" w:right="-154"/>
              <w:rPr>
                <w:rFonts w:ascii="Times New Roman" w:hAnsi="Times New Roman"/>
                <w:sz w:val="20"/>
                <w:szCs w:val="20"/>
              </w:rPr>
            </w:pPr>
            <w:r w:rsidRPr="003909D4">
              <w:rPr>
                <w:rFonts w:ascii="Times New Roman" w:hAnsi="Times New Roman"/>
                <w:sz w:val="20"/>
                <w:szCs w:val="20"/>
              </w:rPr>
              <w:t>10.1 Criterii de evaluare</w:t>
            </w:r>
          </w:p>
        </w:tc>
        <w:tc>
          <w:tcPr>
            <w:tcW w:w="2522" w:type="dxa"/>
          </w:tcPr>
          <w:p w14:paraId="1900FB54" w14:textId="77777777" w:rsidR="00C922C4" w:rsidRPr="003909D4" w:rsidRDefault="00C922C4" w:rsidP="00C922C4">
            <w:pPr>
              <w:spacing w:after="0" w:line="240" w:lineRule="auto"/>
              <w:rPr>
                <w:rFonts w:ascii="Times New Roman" w:hAnsi="Times New Roman"/>
                <w:sz w:val="20"/>
                <w:szCs w:val="20"/>
              </w:rPr>
            </w:pPr>
            <w:r w:rsidRPr="003909D4">
              <w:rPr>
                <w:rFonts w:ascii="Times New Roman" w:hAnsi="Times New Roman"/>
                <w:sz w:val="20"/>
                <w:szCs w:val="20"/>
              </w:rPr>
              <w:t>10.2 Metode de evaluare</w:t>
            </w:r>
          </w:p>
        </w:tc>
        <w:tc>
          <w:tcPr>
            <w:tcW w:w="1276" w:type="dxa"/>
          </w:tcPr>
          <w:p w14:paraId="55B6753E" w14:textId="77777777" w:rsidR="00C922C4" w:rsidRPr="003909D4" w:rsidRDefault="00C922C4" w:rsidP="00C922C4">
            <w:pPr>
              <w:spacing w:after="0" w:line="240" w:lineRule="auto"/>
              <w:jc w:val="center"/>
              <w:rPr>
                <w:rFonts w:ascii="Times New Roman" w:hAnsi="Times New Roman"/>
                <w:sz w:val="20"/>
                <w:szCs w:val="20"/>
              </w:rPr>
            </w:pPr>
            <w:r w:rsidRPr="003909D4">
              <w:rPr>
                <w:rFonts w:ascii="Times New Roman" w:hAnsi="Times New Roman"/>
                <w:sz w:val="20"/>
                <w:szCs w:val="20"/>
              </w:rPr>
              <w:t>10.3 Pondere din nota finală</w:t>
            </w:r>
          </w:p>
        </w:tc>
      </w:tr>
      <w:tr w:rsidR="003909D4" w:rsidRPr="003909D4" w14:paraId="379AE833" w14:textId="77777777" w:rsidTr="00C922C4">
        <w:trPr>
          <w:trHeight w:val="488"/>
        </w:trPr>
        <w:tc>
          <w:tcPr>
            <w:tcW w:w="1559" w:type="dxa"/>
          </w:tcPr>
          <w:p w14:paraId="0B2E63C6" w14:textId="77777777" w:rsidR="003909D4" w:rsidRPr="003909D4" w:rsidRDefault="003909D4" w:rsidP="003909D4">
            <w:pPr>
              <w:spacing w:after="0" w:line="240" w:lineRule="auto"/>
              <w:rPr>
                <w:rFonts w:ascii="Times New Roman" w:hAnsi="Times New Roman"/>
                <w:sz w:val="20"/>
                <w:szCs w:val="20"/>
              </w:rPr>
            </w:pPr>
            <w:r w:rsidRPr="003909D4">
              <w:rPr>
                <w:rFonts w:ascii="Times New Roman" w:hAnsi="Times New Roman"/>
                <w:sz w:val="20"/>
                <w:szCs w:val="20"/>
              </w:rPr>
              <w:t>10.4 Curs</w:t>
            </w:r>
          </w:p>
        </w:tc>
        <w:tc>
          <w:tcPr>
            <w:tcW w:w="4849" w:type="dxa"/>
            <w:shd w:val="clear" w:color="auto" w:fill="FFFFFF"/>
          </w:tcPr>
          <w:p w14:paraId="4ECF6ED5" w14:textId="4919C46D" w:rsidR="003909D4" w:rsidRPr="003909D4" w:rsidRDefault="003909D4" w:rsidP="003909D4">
            <w:pPr>
              <w:spacing w:after="0" w:line="240" w:lineRule="auto"/>
              <w:jc w:val="both"/>
              <w:rPr>
                <w:rFonts w:ascii="Times New Roman" w:hAnsi="Times New Roman"/>
                <w:sz w:val="20"/>
                <w:szCs w:val="20"/>
              </w:rPr>
            </w:pPr>
            <w:r w:rsidRPr="003909D4">
              <w:rPr>
                <w:rFonts w:ascii="Times New Roman" w:hAnsi="Times New Roman"/>
                <w:sz w:val="20"/>
                <w:szCs w:val="20"/>
              </w:rPr>
              <w:t>Calitatea, gradul de asimilare a limbajului de specialitate şi coerenţa tratării subiectelor de examen.</w:t>
            </w:r>
          </w:p>
        </w:tc>
        <w:tc>
          <w:tcPr>
            <w:tcW w:w="2522" w:type="dxa"/>
            <w:vAlign w:val="center"/>
          </w:tcPr>
          <w:p w14:paraId="352EB616" w14:textId="7E0B24C8" w:rsidR="003909D4" w:rsidRPr="003909D4" w:rsidRDefault="003909D4" w:rsidP="003909D4">
            <w:pPr>
              <w:jc w:val="center"/>
              <w:rPr>
                <w:rFonts w:ascii="Times New Roman" w:hAnsi="Times New Roman"/>
                <w:sz w:val="20"/>
                <w:szCs w:val="20"/>
              </w:rPr>
            </w:pPr>
            <w:r w:rsidRPr="003909D4">
              <w:rPr>
                <w:rFonts w:ascii="Times New Roman" w:hAnsi="Times New Roman"/>
                <w:sz w:val="20"/>
                <w:szCs w:val="20"/>
                <w:lang w:val="es-ES"/>
              </w:rPr>
              <w:t>Examen oral</w:t>
            </w:r>
          </w:p>
        </w:tc>
        <w:tc>
          <w:tcPr>
            <w:tcW w:w="1276" w:type="dxa"/>
          </w:tcPr>
          <w:p w14:paraId="5C0C4A46" w14:textId="77777777" w:rsidR="003909D4" w:rsidRPr="003909D4" w:rsidRDefault="003909D4" w:rsidP="003909D4">
            <w:pPr>
              <w:jc w:val="center"/>
              <w:rPr>
                <w:rFonts w:ascii="Times New Roman" w:hAnsi="Times New Roman"/>
                <w:sz w:val="20"/>
                <w:szCs w:val="20"/>
              </w:rPr>
            </w:pPr>
          </w:p>
          <w:p w14:paraId="5E8A48ED" w14:textId="77777777" w:rsidR="003909D4" w:rsidRPr="003909D4" w:rsidRDefault="003909D4" w:rsidP="003909D4">
            <w:pPr>
              <w:jc w:val="center"/>
              <w:rPr>
                <w:rFonts w:ascii="Times New Roman" w:hAnsi="Times New Roman"/>
                <w:sz w:val="20"/>
                <w:szCs w:val="20"/>
              </w:rPr>
            </w:pPr>
          </w:p>
          <w:p w14:paraId="7A1CA2B5" w14:textId="77777777" w:rsidR="003909D4" w:rsidRPr="003909D4" w:rsidRDefault="003909D4" w:rsidP="003909D4">
            <w:pPr>
              <w:jc w:val="center"/>
              <w:rPr>
                <w:rFonts w:ascii="Times New Roman" w:hAnsi="Times New Roman"/>
                <w:sz w:val="20"/>
                <w:szCs w:val="20"/>
              </w:rPr>
            </w:pPr>
            <w:r w:rsidRPr="003909D4">
              <w:rPr>
                <w:rFonts w:ascii="Times New Roman" w:hAnsi="Times New Roman"/>
                <w:sz w:val="20"/>
                <w:szCs w:val="20"/>
              </w:rPr>
              <w:t>50</w:t>
            </w:r>
          </w:p>
        </w:tc>
      </w:tr>
      <w:tr w:rsidR="003909D4" w:rsidRPr="003909D4" w14:paraId="1D04A882" w14:textId="77777777" w:rsidTr="00BE6130">
        <w:trPr>
          <w:trHeight w:val="135"/>
        </w:trPr>
        <w:tc>
          <w:tcPr>
            <w:tcW w:w="1559" w:type="dxa"/>
            <w:vMerge w:val="restart"/>
          </w:tcPr>
          <w:p w14:paraId="4CCABC7A" w14:textId="77777777" w:rsidR="003909D4" w:rsidRPr="003909D4" w:rsidRDefault="003909D4" w:rsidP="003909D4">
            <w:pPr>
              <w:spacing w:after="0" w:line="240" w:lineRule="auto"/>
              <w:ind w:right="-150"/>
              <w:rPr>
                <w:rFonts w:ascii="Times New Roman" w:hAnsi="Times New Roman"/>
                <w:sz w:val="20"/>
                <w:szCs w:val="20"/>
              </w:rPr>
            </w:pPr>
            <w:r w:rsidRPr="003909D4">
              <w:rPr>
                <w:rFonts w:ascii="Times New Roman" w:hAnsi="Times New Roman"/>
                <w:sz w:val="20"/>
                <w:szCs w:val="20"/>
              </w:rPr>
              <w:t>10.5 Seminar/laborator/</w:t>
            </w:r>
          </w:p>
          <w:p w14:paraId="18AD66E5" w14:textId="77777777" w:rsidR="003909D4" w:rsidRPr="003909D4" w:rsidRDefault="003909D4" w:rsidP="003909D4">
            <w:pPr>
              <w:spacing w:after="0" w:line="240" w:lineRule="auto"/>
              <w:ind w:right="-150"/>
              <w:rPr>
                <w:rFonts w:ascii="Times New Roman" w:hAnsi="Times New Roman"/>
                <w:sz w:val="20"/>
                <w:szCs w:val="20"/>
              </w:rPr>
            </w:pPr>
            <w:r w:rsidRPr="003909D4">
              <w:rPr>
                <w:rFonts w:ascii="Times New Roman" w:hAnsi="Times New Roman"/>
                <w:sz w:val="20"/>
                <w:szCs w:val="20"/>
              </w:rPr>
              <w:t>proiect</w:t>
            </w:r>
          </w:p>
        </w:tc>
        <w:tc>
          <w:tcPr>
            <w:tcW w:w="4849" w:type="dxa"/>
            <w:shd w:val="clear" w:color="auto" w:fill="FFFFFF"/>
          </w:tcPr>
          <w:p w14:paraId="34EFD811" w14:textId="77777777" w:rsidR="003909D4" w:rsidRPr="003909D4" w:rsidRDefault="003909D4" w:rsidP="003909D4">
            <w:pPr>
              <w:jc w:val="both"/>
              <w:rPr>
                <w:rFonts w:ascii="Times New Roman" w:hAnsi="Times New Roman"/>
                <w:sz w:val="20"/>
                <w:szCs w:val="20"/>
                <w:lang w:val="pt-BR"/>
              </w:rPr>
            </w:pPr>
            <w:r w:rsidRPr="003909D4">
              <w:rPr>
                <w:rFonts w:ascii="Times New Roman" w:hAnsi="Times New Roman"/>
                <w:sz w:val="20"/>
                <w:szCs w:val="20"/>
                <w:lang w:val="pt-BR"/>
              </w:rPr>
              <w:t>Referat ca temã de casă</w:t>
            </w:r>
          </w:p>
          <w:p w14:paraId="753D30AB" w14:textId="33F34CC3" w:rsidR="003909D4" w:rsidRPr="003909D4" w:rsidRDefault="003909D4" w:rsidP="003909D4">
            <w:pPr>
              <w:spacing w:after="0" w:line="240" w:lineRule="auto"/>
              <w:jc w:val="both"/>
              <w:rPr>
                <w:rFonts w:ascii="Times New Roman" w:hAnsi="Times New Roman"/>
                <w:sz w:val="20"/>
                <w:szCs w:val="20"/>
                <w:lang w:val="en-US"/>
              </w:rPr>
            </w:pPr>
          </w:p>
        </w:tc>
        <w:tc>
          <w:tcPr>
            <w:tcW w:w="2522" w:type="dxa"/>
            <w:vAlign w:val="center"/>
          </w:tcPr>
          <w:p w14:paraId="6CF292E8" w14:textId="3893EEBB" w:rsidR="003909D4" w:rsidRPr="003909D4" w:rsidRDefault="003909D4" w:rsidP="003909D4">
            <w:pPr>
              <w:jc w:val="center"/>
              <w:rPr>
                <w:rFonts w:ascii="Times New Roman" w:hAnsi="Times New Roman"/>
                <w:sz w:val="20"/>
                <w:szCs w:val="20"/>
                <w:lang w:val="pt-BR"/>
              </w:rPr>
            </w:pPr>
            <w:r w:rsidRPr="003909D4">
              <w:rPr>
                <w:rFonts w:ascii="Times New Roman" w:hAnsi="Times New Roman"/>
                <w:sz w:val="20"/>
                <w:szCs w:val="20"/>
                <w:lang w:val="pt-BR"/>
              </w:rPr>
              <w:t>Analiza modului de realizare a referatului</w:t>
            </w:r>
          </w:p>
        </w:tc>
        <w:tc>
          <w:tcPr>
            <w:tcW w:w="1276" w:type="dxa"/>
            <w:vAlign w:val="center"/>
          </w:tcPr>
          <w:p w14:paraId="30FAB529" w14:textId="77777777" w:rsidR="003909D4" w:rsidRPr="003909D4" w:rsidRDefault="003909D4" w:rsidP="003909D4">
            <w:pPr>
              <w:spacing w:after="0" w:line="240" w:lineRule="auto"/>
              <w:jc w:val="center"/>
              <w:rPr>
                <w:rFonts w:ascii="Times New Roman" w:hAnsi="Times New Roman"/>
                <w:sz w:val="20"/>
                <w:szCs w:val="20"/>
              </w:rPr>
            </w:pPr>
            <w:r w:rsidRPr="003909D4">
              <w:rPr>
                <w:rFonts w:ascii="Times New Roman" w:hAnsi="Times New Roman"/>
                <w:sz w:val="20"/>
                <w:szCs w:val="20"/>
              </w:rPr>
              <w:t>30</w:t>
            </w:r>
          </w:p>
        </w:tc>
      </w:tr>
      <w:tr w:rsidR="003909D4" w:rsidRPr="003909D4" w14:paraId="1EF80489" w14:textId="77777777" w:rsidTr="00603672">
        <w:trPr>
          <w:trHeight w:val="841"/>
        </w:trPr>
        <w:tc>
          <w:tcPr>
            <w:tcW w:w="1559" w:type="dxa"/>
            <w:vMerge/>
          </w:tcPr>
          <w:p w14:paraId="56C1490F" w14:textId="77777777" w:rsidR="003909D4" w:rsidRPr="003909D4" w:rsidRDefault="003909D4" w:rsidP="003909D4">
            <w:pPr>
              <w:spacing w:after="0" w:line="240" w:lineRule="auto"/>
              <w:ind w:right="-150"/>
              <w:rPr>
                <w:rFonts w:ascii="Times New Roman" w:hAnsi="Times New Roman"/>
                <w:sz w:val="20"/>
                <w:szCs w:val="20"/>
              </w:rPr>
            </w:pPr>
          </w:p>
        </w:tc>
        <w:tc>
          <w:tcPr>
            <w:tcW w:w="4849" w:type="dxa"/>
            <w:shd w:val="clear" w:color="auto" w:fill="FFFFFF"/>
          </w:tcPr>
          <w:p w14:paraId="6ED135B2" w14:textId="77777777" w:rsidR="003909D4" w:rsidRPr="003909D4" w:rsidRDefault="003909D4" w:rsidP="003909D4">
            <w:pPr>
              <w:jc w:val="both"/>
              <w:rPr>
                <w:rFonts w:ascii="Times New Roman" w:hAnsi="Times New Roman"/>
                <w:sz w:val="20"/>
                <w:szCs w:val="20"/>
              </w:rPr>
            </w:pPr>
          </w:p>
          <w:p w14:paraId="2914AECC" w14:textId="6B05CEC5" w:rsidR="003909D4" w:rsidRPr="003909D4" w:rsidRDefault="003909D4" w:rsidP="003909D4">
            <w:pPr>
              <w:spacing w:after="0" w:line="240" w:lineRule="auto"/>
              <w:ind w:left="176"/>
              <w:jc w:val="both"/>
              <w:rPr>
                <w:rFonts w:ascii="Times New Roman" w:hAnsi="Times New Roman"/>
                <w:sz w:val="20"/>
                <w:szCs w:val="20"/>
              </w:rPr>
            </w:pPr>
            <w:r w:rsidRPr="003909D4">
              <w:rPr>
                <w:rFonts w:ascii="Times New Roman" w:hAnsi="Times New Roman"/>
                <w:sz w:val="20"/>
                <w:szCs w:val="20"/>
              </w:rPr>
              <w:t>Participarea la activitățile de seminar</w:t>
            </w:r>
          </w:p>
        </w:tc>
        <w:tc>
          <w:tcPr>
            <w:tcW w:w="2522" w:type="dxa"/>
            <w:vAlign w:val="center"/>
          </w:tcPr>
          <w:p w14:paraId="58DA44FD" w14:textId="77777777" w:rsidR="003909D4" w:rsidRPr="003909D4" w:rsidRDefault="003909D4" w:rsidP="003909D4">
            <w:pPr>
              <w:jc w:val="center"/>
              <w:rPr>
                <w:rFonts w:ascii="Times New Roman" w:hAnsi="Times New Roman"/>
                <w:sz w:val="20"/>
                <w:szCs w:val="20"/>
                <w:lang w:val="it-IT"/>
              </w:rPr>
            </w:pPr>
            <w:r w:rsidRPr="003909D4">
              <w:rPr>
                <w:rFonts w:ascii="Times New Roman" w:hAnsi="Times New Roman"/>
                <w:sz w:val="20"/>
                <w:szCs w:val="20"/>
                <w:lang w:val="it-IT"/>
              </w:rPr>
              <w:t>Notare curentã</w:t>
            </w:r>
          </w:p>
          <w:p w14:paraId="3EA0B198" w14:textId="24B1802F" w:rsidR="003909D4" w:rsidRPr="003909D4" w:rsidRDefault="003909D4" w:rsidP="003909D4">
            <w:pPr>
              <w:spacing w:after="0" w:line="240" w:lineRule="auto"/>
              <w:jc w:val="center"/>
              <w:rPr>
                <w:rFonts w:ascii="Times New Roman" w:hAnsi="Times New Roman"/>
                <w:sz w:val="20"/>
                <w:szCs w:val="20"/>
              </w:rPr>
            </w:pPr>
            <w:r>
              <w:rPr>
                <w:rFonts w:ascii="Times New Roman" w:hAnsi="Times New Roman"/>
                <w:sz w:val="20"/>
                <w:szCs w:val="20"/>
                <w:lang w:val="it-IT"/>
              </w:rPr>
              <w:t xml:space="preserve">Evaluarea </w:t>
            </w:r>
            <w:r w:rsidRPr="003909D4">
              <w:rPr>
                <w:rFonts w:ascii="Times New Roman" w:hAnsi="Times New Roman"/>
                <w:sz w:val="20"/>
                <w:szCs w:val="20"/>
                <w:lang w:val="it-IT"/>
              </w:rPr>
              <w:t>participării conștiente și active din cadrul seminariilor</w:t>
            </w:r>
          </w:p>
        </w:tc>
        <w:tc>
          <w:tcPr>
            <w:tcW w:w="1276" w:type="dxa"/>
            <w:vAlign w:val="center"/>
          </w:tcPr>
          <w:p w14:paraId="35C9EF8F" w14:textId="77777777" w:rsidR="003909D4" w:rsidRPr="003909D4" w:rsidRDefault="003909D4" w:rsidP="003909D4">
            <w:pPr>
              <w:spacing w:after="0" w:line="240" w:lineRule="auto"/>
              <w:jc w:val="center"/>
              <w:rPr>
                <w:rFonts w:ascii="Times New Roman" w:hAnsi="Times New Roman"/>
                <w:sz w:val="20"/>
                <w:szCs w:val="20"/>
              </w:rPr>
            </w:pPr>
            <w:r w:rsidRPr="003909D4">
              <w:rPr>
                <w:rFonts w:ascii="Times New Roman" w:hAnsi="Times New Roman"/>
                <w:sz w:val="20"/>
                <w:szCs w:val="20"/>
              </w:rPr>
              <w:t>20</w:t>
            </w:r>
          </w:p>
        </w:tc>
      </w:tr>
      <w:tr w:rsidR="003909D4" w:rsidRPr="003909D4" w14:paraId="516DDDF3" w14:textId="77777777" w:rsidTr="005C0F61">
        <w:tc>
          <w:tcPr>
            <w:tcW w:w="10206" w:type="dxa"/>
            <w:gridSpan w:val="4"/>
          </w:tcPr>
          <w:p w14:paraId="2BD2CF77" w14:textId="77777777" w:rsidR="003909D4" w:rsidRPr="003909D4" w:rsidRDefault="003909D4" w:rsidP="003909D4">
            <w:pPr>
              <w:spacing w:after="0" w:line="240" w:lineRule="auto"/>
              <w:rPr>
                <w:rFonts w:ascii="Times New Roman" w:hAnsi="Times New Roman"/>
                <w:sz w:val="20"/>
                <w:szCs w:val="20"/>
              </w:rPr>
            </w:pPr>
            <w:r w:rsidRPr="003909D4">
              <w:rPr>
                <w:rFonts w:ascii="Times New Roman" w:hAnsi="Times New Roman"/>
                <w:sz w:val="20"/>
                <w:szCs w:val="20"/>
              </w:rPr>
              <w:t>10.6 Condiții de promovare</w:t>
            </w:r>
          </w:p>
        </w:tc>
      </w:tr>
      <w:tr w:rsidR="003909D4" w:rsidRPr="003909D4" w14:paraId="394F9705" w14:textId="77777777" w:rsidTr="005C0F61">
        <w:tc>
          <w:tcPr>
            <w:tcW w:w="10206" w:type="dxa"/>
            <w:gridSpan w:val="4"/>
          </w:tcPr>
          <w:p w14:paraId="7EE88552" w14:textId="1859880B" w:rsidR="003909D4" w:rsidRPr="003909D4" w:rsidRDefault="003909D4" w:rsidP="003909D4">
            <w:pPr>
              <w:pBdr>
                <w:top w:val="single" w:sz="2" w:space="0" w:color="D9D9E3"/>
                <w:left w:val="single" w:sz="2" w:space="0" w:color="D9D9E3"/>
                <w:bottom w:val="single" w:sz="2" w:space="0" w:color="D9D9E3"/>
                <w:right w:val="single" w:sz="2" w:space="0" w:color="D9D9E3"/>
              </w:pBdr>
              <w:spacing w:after="0" w:line="240" w:lineRule="auto"/>
              <w:jc w:val="both"/>
              <w:rPr>
                <w:rFonts w:ascii="Times New Roman" w:hAnsi="Times New Roman"/>
                <w:color w:val="FF0000"/>
                <w:sz w:val="20"/>
                <w:szCs w:val="20"/>
                <w:lang w:eastAsia="ro-RO"/>
              </w:rPr>
            </w:pPr>
            <w:r w:rsidRPr="003909D4">
              <w:rPr>
                <w:rFonts w:ascii="Times New Roman" w:hAnsi="Times New Roman"/>
                <w:sz w:val="20"/>
                <w:szCs w:val="20"/>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4480D561" w14:textId="77777777" w:rsidR="00DC450D" w:rsidRDefault="00DC450D" w:rsidP="000B3BD0">
      <w:pPr>
        <w:spacing w:line="240" w:lineRule="auto"/>
        <w:rPr>
          <w:rFonts w:ascii="Times New Roman" w:hAnsi="Times New Roman"/>
          <w:b/>
          <w:bCs/>
          <w:sz w:val="20"/>
          <w:szCs w:val="20"/>
        </w:rPr>
      </w:pPr>
    </w:p>
    <w:p w14:paraId="1D86D337" w14:textId="77777777" w:rsidR="00C96D8E" w:rsidRDefault="00C96D8E" w:rsidP="000B3BD0">
      <w:pPr>
        <w:spacing w:line="240" w:lineRule="auto"/>
        <w:rPr>
          <w:rFonts w:ascii="Times New Roman" w:hAnsi="Times New Roman"/>
          <w:b/>
          <w:bCs/>
          <w:sz w:val="20"/>
          <w:szCs w:val="20"/>
        </w:rPr>
      </w:pPr>
    </w:p>
    <w:p w14:paraId="5861AAD0" w14:textId="77777777" w:rsidR="00C96D8E" w:rsidRPr="00694AF7" w:rsidRDefault="00C96D8E" w:rsidP="000B3BD0">
      <w:pPr>
        <w:spacing w:line="240" w:lineRule="auto"/>
        <w:rPr>
          <w:rFonts w:ascii="Times New Roman" w:hAnsi="Times New Roman"/>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4216"/>
        <w:gridCol w:w="3982"/>
      </w:tblGrid>
      <w:tr w:rsidR="00072B00" w:rsidRPr="00694AF7" w14:paraId="7A100D65" w14:textId="77777777" w:rsidTr="006C59A7">
        <w:tc>
          <w:tcPr>
            <w:tcW w:w="2268" w:type="dxa"/>
          </w:tcPr>
          <w:p w14:paraId="7A924357" w14:textId="77777777" w:rsidR="00072B00" w:rsidRDefault="00072B00" w:rsidP="008E6535">
            <w:pPr>
              <w:rPr>
                <w:rFonts w:ascii="Times New Roman" w:hAnsi="Times New Roman"/>
              </w:rPr>
            </w:pPr>
            <w:r w:rsidRPr="00694AF7">
              <w:rPr>
                <w:rFonts w:ascii="Times New Roman" w:hAnsi="Times New Roman"/>
              </w:rPr>
              <w:t>Data completării</w:t>
            </w:r>
          </w:p>
          <w:p w14:paraId="35E2D27E" w14:textId="18A68E05" w:rsidR="006C59A7" w:rsidRPr="00694AF7" w:rsidRDefault="006C59A7" w:rsidP="008E6535">
            <w:pPr>
              <w:rPr>
                <w:rFonts w:ascii="Times New Roman" w:hAnsi="Times New Roman"/>
              </w:rPr>
            </w:pPr>
            <w:r>
              <w:rPr>
                <w:rFonts w:ascii="Times New Roman" w:hAnsi="Times New Roman"/>
              </w:rPr>
              <w:t>28.09.2025</w:t>
            </w:r>
          </w:p>
        </w:tc>
        <w:tc>
          <w:tcPr>
            <w:tcW w:w="4216" w:type="dxa"/>
          </w:tcPr>
          <w:p w14:paraId="59B1F8F3" w14:textId="77777777" w:rsidR="00072B00" w:rsidRPr="006C59A7" w:rsidRDefault="00072B00" w:rsidP="000B3BD0">
            <w:pPr>
              <w:rPr>
                <w:rFonts w:ascii="Times New Roman" w:hAnsi="Times New Roman"/>
                <w:sz w:val="24"/>
                <w:szCs w:val="24"/>
              </w:rPr>
            </w:pPr>
            <w:r w:rsidRPr="006C59A7">
              <w:rPr>
                <w:rFonts w:ascii="Times New Roman" w:hAnsi="Times New Roman"/>
                <w:sz w:val="24"/>
                <w:szCs w:val="24"/>
              </w:rPr>
              <w:t>Titular de curs</w:t>
            </w:r>
          </w:p>
          <w:p w14:paraId="1BA85F91" w14:textId="35C72E0B" w:rsidR="003C6DC8" w:rsidRPr="006C59A7" w:rsidRDefault="003909D4" w:rsidP="000B3BD0">
            <w:pPr>
              <w:rPr>
                <w:rFonts w:ascii="Times New Roman" w:hAnsi="Times New Roman"/>
                <w:sz w:val="24"/>
                <w:szCs w:val="24"/>
              </w:rPr>
            </w:pPr>
            <w:r>
              <w:rPr>
                <w:rFonts w:ascii="Times New Roman" w:hAnsi="Times New Roman"/>
                <w:sz w:val="24"/>
                <w:szCs w:val="24"/>
              </w:rPr>
              <w:t>Ion</w:t>
            </w:r>
            <w:r w:rsidR="00256192">
              <w:rPr>
                <w:rFonts w:ascii="Times New Roman" w:hAnsi="Times New Roman"/>
                <w:sz w:val="24"/>
                <w:szCs w:val="24"/>
              </w:rPr>
              <w:t xml:space="preserve"> MIHĂILĂ</w:t>
            </w:r>
            <w:r w:rsidR="006C59A7" w:rsidRPr="006C59A7">
              <w:rPr>
                <w:rFonts w:ascii="Times New Roman" w:hAnsi="Times New Roman"/>
                <w:sz w:val="24"/>
                <w:szCs w:val="24"/>
              </w:rPr>
              <w:t xml:space="preserve">                                   </w:t>
            </w:r>
          </w:p>
        </w:tc>
        <w:tc>
          <w:tcPr>
            <w:tcW w:w="3982" w:type="dxa"/>
          </w:tcPr>
          <w:p w14:paraId="29557787" w14:textId="77777777" w:rsidR="003C6DC8" w:rsidRPr="006C59A7" w:rsidRDefault="00072B00" w:rsidP="008E6535">
            <w:pPr>
              <w:rPr>
                <w:rFonts w:ascii="Times New Roman" w:hAnsi="Times New Roman"/>
                <w:sz w:val="24"/>
                <w:szCs w:val="24"/>
              </w:rPr>
            </w:pPr>
            <w:r w:rsidRPr="006C59A7">
              <w:rPr>
                <w:rFonts w:ascii="Times New Roman" w:hAnsi="Times New Roman"/>
                <w:sz w:val="24"/>
                <w:szCs w:val="24"/>
              </w:rPr>
              <w:t>Titular</w:t>
            </w:r>
            <w:r w:rsidR="003075CA" w:rsidRPr="006C59A7">
              <w:rPr>
                <w:rFonts w:ascii="Times New Roman" w:hAnsi="Times New Roman"/>
                <w:sz w:val="24"/>
                <w:szCs w:val="24"/>
              </w:rPr>
              <w:t>(i</w:t>
            </w:r>
            <w:r w:rsidR="00856791" w:rsidRPr="006C59A7">
              <w:rPr>
                <w:rFonts w:ascii="Times New Roman" w:hAnsi="Times New Roman"/>
                <w:sz w:val="24"/>
                <w:szCs w:val="24"/>
              </w:rPr>
              <w:t>i</w:t>
            </w:r>
            <w:r w:rsidR="003075CA" w:rsidRPr="006C59A7">
              <w:rPr>
                <w:rFonts w:ascii="Times New Roman" w:hAnsi="Times New Roman"/>
                <w:sz w:val="24"/>
                <w:szCs w:val="24"/>
              </w:rPr>
              <w:t>)</w:t>
            </w:r>
            <w:r w:rsidRPr="006C59A7">
              <w:rPr>
                <w:rFonts w:ascii="Times New Roman" w:hAnsi="Times New Roman"/>
                <w:sz w:val="24"/>
                <w:szCs w:val="24"/>
              </w:rPr>
              <w:t xml:space="preserve"> de </w:t>
            </w:r>
            <w:r w:rsidR="003075CA" w:rsidRPr="006C59A7">
              <w:rPr>
                <w:rFonts w:ascii="Times New Roman" w:hAnsi="Times New Roman"/>
                <w:sz w:val="24"/>
                <w:szCs w:val="24"/>
              </w:rPr>
              <w:t>aplicații</w:t>
            </w:r>
          </w:p>
          <w:p w14:paraId="27789B37" w14:textId="5014F23A" w:rsidR="006C59A7" w:rsidRDefault="00256192" w:rsidP="008E6535">
            <w:pPr>
              <w:rPr>
                <w:rFonts w:ascii="Times New Roman" w:hAnsi="Times New Roman"/>
                <w:sz w:val="24"/>
                <w:szCs w:val="24"/>
              </w:rPr>
            </w:pPr>
            <w:r>
              <w:rPr>
                <w:rFonts w:ascii="Times New Roman" w:hAnsi="Times New Roman"/>
                <w:sz w:val="24"/>
                <w:szCs w:val="24"/>
              </w:rPr>
              <w:t>Ion MIHĂILĂ</w:t>
            </w:r>
            <w:r w:rsidRPr="006C59A7">
              <w:rPr>
                <w:rFonts w:ascii="Times New Roman" w:hAnsi="Times New Roman"/>
                <w:sz w:val="24"/>
                <w:szCs w:val="24"/>
              </w:rPr>
              <w:t xml:space="preserve">                                   </w:t>
            </w:r>
          </w:p>
          <w:p w14:paraId="2566F6A0" w14:textId="5B74B60B" w:rsidR="006C59A7" w:rsidRPr="006C59A7" w:rsidRDefault="006C59A7" w:rsidP="008E6535">
            <w:pPr>
              <w:rPr>
                <w:rFonts w:ascii="Times New Roman" w:hAnsi="Times New Roman"/>
                <w:sz w:val="24"/>
                <w:szCs w:val="24"/>
              </w:rPr>
            </w:pPr>
          </w:p>
        </w:tc>
      </w:tr>
      <w:tr w:rsidR="00072B00" w:rsidRPr="00694AF7" w14:paraId="67F9C20F" w14:textId="77777777" w:rsidTr="006C59A7">
        <w:tc>
          <w:tcPr>
            <w:tcW w:w="2268" w:type="dxa"/>
          </w:tcPr>
          <w:p w14:paraId="54DEE183" w14:textId="77777777" w:rsidR="00072B00" w:rsidRPr="00694AF7" w:rsidRDefault="00072B00" w:rsidP="000B3BD0">
            <w:pPr>
              <w:rPr>
                <w:rFonts w:ascii="Times New Roman" w:hAnsi="Times New Roman"/>
              </w:rPr>
            </w:pPr>
          </w:p>
        </w:tc>
        <w:tc>
          <w:tcPr>
            <w:tcW w:w="4216" w:type="dxa"/>
            <w:tcBorders>
              <w:bottom w:val="single" w:sz="4" w:space="0" w:color="auto"/>
            </w:tcBorders>
          </w:tcPr>
          <w:p w14:paraId="057E4851" w14:textId="77777777" w:rsidR="00072B00" w:rsidRPr="006C59A7" w:rsidRDefault="00072B00" w:rsidP="000B3BD0">
            <w:pPr>
              <w:rPr>
                <w:rFonts w:ascii="Times New Roman" w:hAnsi="Times New Roman"/>
                <w:sz w:val="24"/>
                <w:szCs w:val="24"/>
              </w:rPr>
            </w:pPr>
          </w:p>
        </w:tc>
        <w:tc>
          <w:tcPr>
            <w:tcW w:w="3982" w:type="dxa"/>
            <w:tcBorders>
              <w:bottom w:val="single" w:sz="4" w:space="0" w:color="auto"/>
            </w:tcBorders>
          </w:tcPr>
          <w:p w14:paraId="58A90A37" w14:textId="77777777" w:rsidR="00072B00" w:rsidRPr="006C59A7" w:rsidRDefault="00072B00" w:rsidP="000B3BD0">
            <w:pPr>
              <w:rPr>
                <w:rFonts w:ascii="Times New Roman" w:hAnsi="Times New Roman"/>
                <w:sz w:val="24"/>
                <w:szCs w:val="24"/>
              </w:rPr>
            </w:pPr>
          </w:p>
        </w:tc>
      </w:tr>
      <w:tr w:rsidR="00072B00" w:rsidRPr="00694AF7" w14:paraId="2957EBAE" w14:textId="77777777" w:rsidTr="006C59A7">
        <w:tc>
          <w:tcPr>
            <w:tcW w:w="2268" w:type="dxa"/>
          </w:tcPr>
          <w:p w14:paraId="7396B0BB" w14:textId="77777777" w:rsidR="00072B00" w:rsidRPr="00694AF7" w:rsidRDefault="00072B00" w:rsidP="000B3BD0">
            <w:pPr>
              <w:rPr>
                <w:rFonts w:ascii="Times New Roman" w:hAnsi="Times New Roman"/>
              </w:rPr>
            </w:pPr>
          </w:p>
        </w:tc>
        <w:tc>
          <w:tcPr>
            <w:tcW w:w="4216" w:type="dxa"/>
            <w:tcBorders>
              <w:top w:val="single" w:sz="4" w:space="0" w:color="auto"/>
            </w:tcBorders>
          </w:tcPr>
          <w:p w14:paraId="7706FCBA" w14:textId="77777777" w:rsidR="00072B00" w:rsidRPr="00694AF7" w:rsidRDefault="00072B00" w:rsidP="000B3BD0">
            <w:pPr>
              <w:rPr>
                <w:rFonts w:ascii="Times New Roman" w:hAnsi="Times New Roman"/>
              </w:rPr>
            </w:pPr>
          </w:p>
        </w:tc>
        <w:tc>
          <w:tcPr>
            <w:tcW w:w="3982" w:type="dxa"/>
            <w:tcBorders>
              <w:top w:val="single" w:sz="4" w:space="0" w:color="auto"/>
            </w:tcBorders>
          </w:tcPr>
          <w:p w14:paraId="621A6314" w14:textId="77777777" w:rsidR="00072B00" w:rsidRPr="00694AF7" w:rsidRDefault="00072B00" w:rsidP="000B3BD0">
            <w:pPr>
              <w:rPr>
                <w:rFonts w:ascii="Times New Roman" w:hAnsi="Times New Roman"/>
              </w:rPr>
            </w:pPr>
          </w:p>
        </w:tc>
      </w:tr>
      <w:tr w:rsidR="00072B00" w:rsidRPr="00694AF7" w14:paraId="1E5783BA" w14:textId="77777777" w:rsidTr="006C59A7">
        <w:tc>
          <w:tcPr>
            <w:tcW w:w="2268" w:type="dxa"/>
          </w:tcPr>
          <w:p w14:paraId="30E7BC96" w14:textId="77777777" w:rsidR="00072B00" w:rsidRDefault="00072B00" w:rsidP="008E6535">
            <w:pPr>
              <w:rPr>
                <w:rFonts w:ascii="Times New Roman" w:hAnsi="Times New Roman"/>
              </w:rPr>
            </w:pPr>
            <w:r w:rsidRPr="00694AF7">
              <w:rPr>
                <w:rFonts w:ascii="Times New Roman" w:hAnsi="Times New Roman"/>
              </w:rPr>
              <w:t>Data avizării în departament</w:t>
            </w:r>
          </w:p>
          <w:p w14:paraId="2CF93DE4" w14:textId="725003EE" w:rsidR="006C59A7" w:rsidRPr="00694AF7" w:rsidRDefault="006C59A7" w:rsidP="008E6535">
            <w:pPr>
              <w:rPr>
                <w:rFonts w:ascii="Times New Roman" w:hAnsi="Times New Roman"/>
              </w:rPr>
            </w:pPr>
            <w:r>
              <w:rPr>
                <w:rFonts w:ascii="Times New Roman" w:hAnsi="Times New Roman"/>
              </w:rPr>
              <w:t>29.09.2025</w:t>
            </w:r>
          </w:p>
        </w:tc>
        <w:tc>
          <w:tcPr>
            <w:tcW w:w="8198" w:type="dxa"/>
            <w:gridSpan w:val="2"/>
          </w:tcPr>
          <w:p w14:paraId="70C818D6" w14:textId="77777777" w:rsidR="00072B00" w:rsidRPr="006C59A7" w:rsidRDefault="00072B00" w:rsidP="000B3BD0">
            <w:pPr>
              <w:rPr>
                <w:rFonts w:ascii="Times New Roman" w:hAnsi="Times New Roman"/>
                <w:color w:val="9BBB59" w:themeColor="accent3"/>
                <w:sz w:val="24"/>
                <w:szCs w:val="24"/>
              </w:rPr>
            </w:pPr>
            <w:r w:rsidRPr="006C59A7">
              <w:rPr>
                <w:rFonts w:ascii="Times New Roman" w:hAnsi="Times New Roman"/>
                <w:sz w:val="24"/>
                <w:szCs w:val="24"/>
              </w:rPr>
              <w:t>Director de departament</w:t>
            </w:r>
          </w:p>
          <w:p w14:paraId="08499C48" w14:textId="3B15A689" w:rsidR="006C59A7" w:rsidRPr="006C59A7" w:rsidRDefault="006C59A7" w:rsidP="006C59A7">
            <w:pPr>
              <w:rPr>
                <w:rFonts w:ascii="Times New Roman" w:hAnsi="Times New Roman"/>
                <w:sz w:val="24"/>
                <w:szCs w:val="24"/>
              </w:rPr>
            </w:pPr>
            <w:r w:rsidRPr="006C59A7">
              <w:rPr>
                <w:rFonts w:ascii="Times New Roman" w:hAnsi="Times New Roman"/>
                <w:sz w:val="24"/>
                <w:szCs w:val="24"/>
              </w:rPr>
              <w:t xml:space="preserve">Liviu Emanuel Mihăilescu </w:t>
            </w:r>
          </w:p>
          <w:p w14:paraId="476DAEBF" w14:textId="77777777" w:rsidR="003C6DC8" w:rsidRPr="006C59A7" w:rsidRDefault="003C6DC8" w:rsidP="000B3BD0">
            <w:pPr>
              <w:rPr>
                <w:rFonts w:ascii="Times New Roman" w:hAnsi="Times New Roman"/>
                <w:sz w:val="24"/>
                <w:szCs w:val="24"/>
              </w:rPr>
            </w:pPr>
          </w:p>
          <w:p w14:paraId="55D5A988" w14:textId="1B775B18" w:rsidR="00FB6888" w:rsidRPr="006C59A7" w:rsidRDefault="00FB6888" w:rsidP="000B3BD0">
            <w:pPr>
              <w:rPr>
                <w:rFonts w:ascii="Times New Roman" w:hAnsi="Times New Roman"/>
                <w:sz w:val="24"/>
                <w:szCs w:val="24"/>
              </w:rPr>
            </w:pPr>
            <w:r w:rsidRPr="006C59A7">
              <w:rPr>
                <w:rFonts w:ascii="Times New Roman" w:hAnsi="Times New Roman"/>
                <w:sz w:val="24"/>
                <w:szCs w:val="24"/>
              </w:rPr>
              <w:t>___________________________________</w:t>
            </w:r>
            <w:r w:rsidR="006C59A7">
              <w:rPr>
                <w:rFonts w:ascii="Times New Roman" w:hAnsi="Times New Roman"/>
                <w:sz w:val="24"/>
                <w:szCs w:val="24"/>
              </w:rPr>
              <w:t>_______________________________</w:t>
            </w:r>
          </w:p>
          <w:p w14:paraId="00D59F93" w14:textId="77777777" w:rsidR="00FB6888" w:rsidRPr="006C59A7" w:rsidRDefault="00FB6888" w:rsidP="000B3BD0">
            <w:pPr>
              <w:rPr>
                <w:rFonts w:ascii="Times New Roman" w:hAnsi="Times New Roman"/>
                <w:sz w:val="24"/>
                <w:szCs w:val="24"/>
              </w:rPr>
            </w:pPr>
          </w:p>
        </w:tc>
      </w:tr>
      <w:tr w:rsidR="00072B00" w:rsidRPr="00694AF7" w14:paraId="17A724F6" w14:textId="77777777" w:rsidTr="006C59A7">
        <w:tc>
          <w:tcPr>
            <w:tcW w:w="2268" w:type="dxa"/>
          </w:tcPr>
          <w:p w14:paraId="1E652854" w14:textId="77777777" w:rsidR="00072B00" w:rsidRPr="00694AF7" w:rsidRDefault="00072B00" w:rsidP="000B3BD0">
            <w:pPr>
              <w:rPr>
                <w:rFonts w:ascii="Times New Roman" w:hAnsi="Times New Roman"/>
              </w:rPr>
            </w:pPr>
          </w:p>
        </w:tc>
        <w:tc>
          <w:tcPr>
            <w:tcW w:w="8198" w:type="dxa"/>
            <w:gridSpan w:val="2"/>
          </w:tcPr>
          <w:p w14:paraId="29C8CE82" w14:textId="77777777" w:rsidR="00072B00" w:rsidRPr="00694AF7" w:rsidRDefault="00072B00" w:rsidP="000B3BD0">
            <w:pPr>
              <w:rPr>
                <w:rFonts w:ascii="Times New Roman" w:hAnsi="Times New Roman"/>
              </w:rPr>
            </w:pPr>
          </w:p>
        </w:tc>
      </w:tr>
      <w:tr w:rsidR="003075CA" w:rsidRPr="00694AF7" w14:paraId="14317B35" w14:textId="77777777" w:rsidTr="006C59A7">
        <w:tc>
          <w:tcPr>
            <w:tcW w:w="2268" w:type="dxa"/>
          </w:tcPr>
          <w:p w14:paraId="0241B764" w14:textId="02B3C125" w:rsidR="00B4650B" w:rsidRDefault="003075CA" w:rsidP="000B3BD0">
            <w:pPr>
              <w:rPr>
                <w:rFonts w:ascii="Times New Roman" w:hAnsi="Times New Roman"/>
              </w:rPr>
            </w:pPr>
            <w:r w:rsidRPr="00694AF7">
              <w:rPr>
                <w:rFonts w:ascii="Times New Roman" w:hAnsi="Times New Roman"/>
              </w:rPr>
              <w:t>Data aprobării în Consiliul Facultății</w:t>
            </w:r>
          </w:p>
          <w:p w14:paraId="45054956" w14:textId="3C7DFE1F" w:rsidR="006C59A7" w:rsidRPr="00694AF7" w:rsidRDefault="006C59A7" w:rsidP="000B3BD0">
            <w:pPr>
              <w:rPr>
                <w:rFonts w:ascii="Times New Roman" w:hAnsi="Times New Roman"/>
              </w:rPr>
            </w:pPr>
            <w:r>
              <w:rPr>
                <w:rFonts w:ascii="Times New Roman" w:hAnsi="Times New Roman"/>
              </w:rPr>
              <w:t>29.09.2025</w:t>
            </w:r>
          </w:p>
          <w:p w14:paraId="2E253422" w14:textId="77777777" w:rsidR="003075CA" w:rsidRPr="00694AF7" w:rsidRDefault="003075CA" w:rsidP="000B3BD0">
            <w:pPr>
              <w:rPr>
                <w:rFonts w:ascii="Times New Roman" w:hAnsi="Times New Roman"/>
              </w:rPr>
            </w:pPr>
          </w:p>
        </w:tc>
        <w:tc>
          <w:tcPr>
            <w:tcW w:w="8198" w:type="dxa"/>
            <w:gridSpan w:val="2"/>
            <w:tcBorders>
              <w:bottom w:val="single" w:sz="4" w:space="0" w:color="auto"/>
            </w:tcBorders>
          </w:tcPr>
          <w:p w14:paraId="644DD268" w14:textId="77777777" w:rsidR="003075CA" w:rsidRPr="006C59A7" w:rsidRDefault="003075CA" w:rsidP="000B3BD0">
            <w:pPr>
              <w:rPr>
                <w:rFonts w:ascii="Times New Roman" w:hAnsi="Times New Roman"/>
                <w:sz w:val="24"/>
                <w:szCs w:val="24"/>
              </w:rPr>
            </w:pPr>
            <w:r w:rsidRPr="006C59A7">
              <w:rPr>
                <w:rFonts w:ascii="Times New Roman" w:hAnsi="Times New Roman"/>
                <w:sz w:val="24"/>
                <w:szCs w:val="24"/>
              </w:rPr>
              <w:t>Decan</w:t>
            </w:r>
          </w:p>
          <w:p w14:paraId="188DD502" w14:textId="3D3A99F6" w:rsidR="003075CA" w:rsidRPr="00694AF7" w:rsidRDefault="006C59A7" w:rsidP="000B3BD0">
            <w:pPr>
              <w:rPr>
                <w:rFonts w:ascii="Times New Roman" w:hAnsi="Times New Roman"/>
              </w:rPr>
            </w:pPr>
            <w:r w:rsidRPr="006C59A7">
              <w:rPr>
                <w:rFonts w:ascii="Times New Roman" w:hAnsi="Times New Roman"/>
                <w:sz w:val="24"/>
                <w:szCs w:val="24"/>
              </w:rPr>
              <w:t>Julien Leonard FLEANCU</w:t>
            </w:r>
          </w:p>
        </w:tc>
      </w:tr>
    </w:tbl>
    <w:p w14:paraId="49504CB0" w14:textId="77777777" w:rsidR="00FD0711" w:rsidRPr="00694AF7" w:rsidRDefault="00FD0711" w:rsidP="000B3BD0">
      <w:pPr>
        <w:spacing w:line="240" w:lineRule="auto"/>
        <w:rPr>
          <w:rFonts w:ascii="Times New Roman" w:hAnsi="Times New Roman"/>
          <w:sz w:val="20"/>
          <w:szCs w:val="20"/>
        </w:rPr>
      </w:pPr>
    </w:p>
    <w:sectPr w:rsidR="00FD0711" w:rsidRPr="00694AF7" w:rsidSect="00873DD5">
      <w:headerReference w:type="default" r:id="rId13"/>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FA74BE" w14:textId="77777777" w:rsidR="00B74D91" w:rsidRDefault="00B74D91" w:rsidP="006B0230">
      <w:pPr>
        <w:spacing w:after="0" w:line="240" w:lineRule="auto"/>
      </w:pPr>
      <w:r>
        <w:separator/>
      </w:r>
    </w:p>
  </w:endnote>
  <w:endnote w:type="continuationSeparator" w:id="0">
    <w:p w14:paraId="6F4C8674" w14:textId="77777777" w:rsidR="00B74D91" w:rsidRDefault="00B74D91"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A734E" w14:textId="77777777" w:rsidR="00B74D91" w:rsidRDefault="00B74D91" w:rsidP="006B0230">
      <w:pPr>
        <w:spacing w:after="0" w:line="240" w:lineRule="auto"/>
      </w:pPr>
      <w:r>
        <w:separator/>
      </w:r>
    </w:p>
  </w:footnote>
  <w:footnote w:type="continuationSeparator" w:id="0">
    <w:p w14:paraId="5976FAD6" w14:textId="77777777" w:rsidR="00B74D91" w:rsidRDefault="00B74D91"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3A40297D" w14:textId="77777777" w:rsidTr="00CC1D4A">
      <w:trPr>
        <w:trHeight w:val="998"/>
      </w:trPr>
      <w:tc>
        <w:tcPr>
          <w:tcW w:w="600" w:type="pct"/>
          <w:vAlign w:val="center"/>
        </w:tcPr>
        <w:p w14:paraId="09CA48BE"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182AFF47" wp14:editId="449001D7">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305562F6" w14:textId="77777777" w:rsidR="00D27462" w:rsidRPr="001249D6" w:rsidRDefault="00D27462" w:rsidP="00D27462">
          <w:pPr>
            <w:pStyle w:val="Header"/>
            <w:spacing w:after="0" w:line="240" w:lineRule="auto"/>
            <w:jc w:val="center"/>
            <w:rPr>
              <w:rFonts w:ascii="Arial" w:hAnsi="Arial" w:cs="Arial"/>
              <w:b/>
              <w:sz w:val="20"/>
              <w:szCs w:val="20"/>
            </w:rPr>
          </w:pPr>
        </w:p>
        <w:p w14:paraId="56C24B36"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6CC3A45" w14:textId="77777777" w:rsidR="00D27462" w:rsidRPr="00A97B4B" w:rsidRDefault="00D27462" w:rsidP="0018452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184526">
            <w:rPr>
              <w:rFonts w:ascii="Arial" w:hAnsi="Arial" w:cs="Arial"/>
              <w:b/>
              <w:sz w:val="28"/>
              <w:szCs w:val="28"/>
            </w:rPr>
            <w:t xml:space="preserve"> de Științe, Educație Fizică și Informatică</w:t>
          </w:r>
        </w:p>
      </w:tc>
      <w:tc>
        <w:tcPr>
          <w:tcW w:w="668" w:type="pct"/>
          <w:vAlign w:val="center"/>
        </w:tcPr>
        <w:p w14:paraId="13E4593D" w14:textId="77777777" w:rsidR="00D27462" w:rsidRPr="00504204" w:rsidRDefault="00880467" w:rsidP="00D27462">
          <w:pPr>
            <w:pStyle w:val="Header"/>
            <w:spacing w:after="0"/>
            <w:jc w:val="center"/>
          </w:pPr>
          <w:r w:rsidRPr="00880467">
            <w:rPr>
              <w:noProof/>
              <w:lang w:val="en-US"/>
            </w:rPr>
            <w:drawing>
              <wp:inline distT="0" distB="0" distL="0" distR="0" wp14:anchorId="63A35C0B" wp14:editId="0D0EF43B">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4A848051"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D440B4"/>
    <w:multiLevelType w:val="hybridMultilevel"/>
    <w:tmpl w:val="06F434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C055DED"/>
    <w:multiLevelType w:val="hybridMultilevel"/>
    <w:tmpl w:val="0BFAE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22138F6"/>
    <w:multiLevelType w:val="hybridMultilevel"/>
    <w:tmpl w:val="6CC8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A73DE"/>
    <w:multiLevelType w:val="hybridMultilevel"/>
    <w:tmpl w:val="6CC8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7E04E3"/>
    <w:multiLevelType w:val="hybridMultilevel"/>
    <w:tmpl w:val="6866A112"/>
    <w:lvl w:ilvl="0" w:tplc="1AFC8980">
      <w:start w:val="1"/>
      <w:numFmt w:val="decimal"/>
      <w:lvlText w:val="%1."/>
      <w:lvlJc w:val="left"/>
      <w:pPr>
        <w:ind w:left="1387" w:hanging="360"/>
      </w:pPr>
      <w:rPr>
        <w:rFonts w:hint="default"/>
        <w:b/>
        <w:i/>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10"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2E5242"/>
    <w:multiLevelType w:val="hybridMultilevel"/>
    <w:tmpl w:val="4C4E9A94"/>
    <w:lvl w:ilvl="0" w:tplc="CEF63172">
      <w:start w:val="1"/>
      <w:numFmt w:val="decimal"/>
      <w:lvlText w:val="%1."/>
      <w:lvlJc w:val="left"/>
      <w:pPr>
        <w:tabs>
          <w:tab w:val="num" w:pos="1027"/>
        </w:tabs>
        <w:ind w:left="1027" w:hanging="360"/>
      </w:pPr>
      <w:rPr>
        <w:rFonts w:ascii="Times New Roman" w:eastAsia="Times New Roman" w:hAnsi="Times New Roman" w:cs="Times New Roman"/>
      </w:rPr>
    </w:lvl>
    <w:lvl w:ilvl="1" w:tplc="04180019" w:tentative="1">
      <w:start w:val="1"/>
      <w:numFmt w:val="lowerLetter"/>
      <w:lvlText w:val="%2."/>
      <w:lvlJc w:val="left"/>
      <w:pPr>
        <w:tabs>
          <w:tab w:val="num" w:pos="1687"/>
        </w:tabs>
        <w:ind w:left="1687" w:hanging="360"/>
      </w:pPr>
    </w:lvl>
    <w:lvl w:ilvl="2" w:tplc="0418001B" w:tentative="1">
      <w:start w:val="1"/>
      <w:numFmt w:val="lowerRoman"/>
      <w:lvlText w:val="%3."/>
      <w:lvlJc w:val="right"/>
      <w:pPr>
        <w:tabs>
          <w:tab w:val="num" w:pos="2407"/>
        </w:tabs>
        <w:ind w:left="2407" w:hanging="180"/>
      </w:pPr>
    </w:lvl>
    <w:lvl w:ilvl="3" w:tplc="0418000F" w:tentative="1">
      <w:start w:val="1"/>
      <w:numFmt w:val="decimal"/>
      <w:lvlText w:val="%4."/>
      <w:lvlJc w:val="left"/>
      <w:pPr>
        <w:tabs>
          <w:tab w:val="num" w:pos="3127"/>
        </w:tabs>
        <w:ind w:left="3127" w:hanging="360"/>
      </w:pPr>
    </w:lvl>
    <w:lvl w:ilvl="4" w:tplc="04180019" w:tentative="1">
      <w:start w:val="1"/>
      <w:numFmt w:val="lowerLetter"/>
      <w:lvlText w:val="%5."/>
      <w:lvlJc w:val="left"/>
      <w:pPr>
        <w:tabs>
          <w:tab w:val="num" w:pos="3847"/>
        </w:tabs>
        <w:ind w:left="3847" w:hanging="360"/>
      </w:pPr>
    </w:lvl>
    <w:lvl w:ilvl="5" w:tplc="0418001B" w:tentative="1">
      <w:start w:val="1"/>
      <w:numFmt w:val="lowerRoman"/>
      <w:lvlText w:val="%6."/>
      <w:lvlJc w:val="right"/>
      <w:pPr>
        <w:tabs>
          <w:tab w:val="num" w:pos="4567"/>
        </w:tabs>
        <w:ind w:left="4567" w:hanging="180"/>
      </w:pPr>
    </w:lvl>
    <w:lvl w:ilvl="6" w:tplc="0418000F" w:tentative="1">
      <w:start w:val="1"/>
      <w:numFmt w:val="decimal"/>
      <w:lvlText w:val="%7."/>
      <w:lvlJc w:val="left"/>
      <w:pPr>
        <w:tabs>
          <w:tab w:val="num" w:pos="5287"/>
        </w:tabs>
        <w:ind w:left="5287" w:hanging="360"/>
      </w:pPr>
    </w:lvl>
    <w:lvl w:ilvl="7" w:tplc="04180019" w:tentative="1">
      <w:start w:val="1"/>
      <w:numFmt w:val="lowerLetter"/>
      <w:lvlText w:val="%8."/>
      <w:lvlJc w:val="left"/>
      <w:pPr>
        <w:tabs>
          <w:tab w:val="num" w:pos="6007"/>
        </w:tabs>
        <w:ind w:left="6007" w:hanging="360"/>
      </w:pPr>
    </w:lvl>
    <w:lvl w:ilvl="8" w:tplc="0418001B" w:tentative="1">
      <w:start w:val="1"/>
      <w:numFmt w:val="lowerRoman"/>
      <w:lvlText w:val="%9."/>
      <w:lvlJc w:val="right"/>
      <w:pPr>
        <w:tabs>
          <w:tab w:val="num" w:pos="6727"/>
        </w:tabs>
        <w:ind w:left="6727" w:hanging="180"/>
      </w:pPr>
    </w:lvl>
  </w:abstractNum>
  <w:abstractNum w:abstractNumId="12" w15:restartNumberingAfterBreak="0">
    <w:nsid w:val="1FF418CC"/>
    <w:multiLevelType w:val="hybridMultilevel"/>
    <w:tmpl w:val="FF1EC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BA179E4"/>
    <w:multiLevelType w:val="hybridMultilevel"/>
    <w:tmpl w:val="F3663E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326E0E"/>
    <w:multiLevelType w:val="hybridMultilevel"/>
    <w:tmpl w:val="A48C21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860636"/>
    <w:multiLevelType w:val="hybridMultilevel"/>
    <w:tmpl w:val="902C6AC0"/>
    <w:lvl w:ilvl="0" w:tplc="56FEBAC4">
      <w:numFmt w:val="bullet"/>
      <w:lvlText w:val="-"/>
      <w:lvlJc w:val="left"/>
      <w:pPr>
        <w:ind w:left="486" w:hanging="360"/>
      </w:pPr>
      <w:rPr>
        <w:rFonts w:ascii="Times New Roman" w:eastAsia="Calibri" w:hAnsi="Times New Roman" w:cs="Times New Roman"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22"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2096DFC"/>
    <w:multiLevelType w:val="hybridMultilevel"/>
    <w:tmpl w:val="52CA9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FB86AD5"/>
    <w:multiLevelType w:val="hybridMultilevel"/>
    <w:tmpl w:val="A6FA3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810DEF"/>
    <w:multiLevelType w:val="hybridMultilevel"/>
    <w:tmpl w:val="567AD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EA2C54"/>
    <w:multiLevelType w:val="hybridMultilevel"/>
    <w:tmpl w:val="6CC8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375502"/>
    <w:multiLevelType w:val="hybridMultilevel"/>
    <w:tmpl w:val="CF523B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6"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7"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9"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17"/>
  </w:num>
  <w:num w:numId="4">
    <w:abstractNumId w:val="31"/>
  </w:num>
  <w:num w:numId="5">
    <w:abstractNumId w:val="23"/>
  </w:num>
  <w:num w:numId="6">
    <w:abstractNumId w:val="1"/>
  </w:num>
  <w:num w:numId="7">
    <w:abstractNumId w:val="3"/>
  </w:num>
  <w:num w:numId="8">
    <w:abstractNumId w:val="18"/>
  </w:num>
  <w:num w:numId="9">
    <w:abstractNumId w:val="40"/>
  </w:num>
  <w:num w:numId="10">
    <w:abstractNumId w:val="20"/>
  </w:num>
  <w:num w:numId="11">
    <w:abstractNumId w:val="6"/>
  </w:num>
  <w:num w:numId="12">
    <w:abstractNumId w:val="36"/>
  </w:num>
  <w:num w:numId="13">
    <w:abstractNumId w:val="25"/>
  </w:num>
  <w:num w:numId="14">
    <w:abstractNumId w:val="27"/>
  </w:num>
  <w:num w:numId="15">
    <w:abstractNumId w:val="26"/>
  </w:num>
  <w:num w:numId="16">
    <w:abstractNumId w:val="14"/>
  </w:num>
  <w:num w:numId="17">
    <w:abstractNumId w:val="2"/>
  </w:num>
  <w:num w:numId="18">
    <w:abstractNumId w:val="32"/>
  </w:num>
  <w:num w:numId="19">
    <w:abstractNumId w:val="16"/>
  </w:num>
  <w:num w:numId="20">
    <w:abstractNumId w:val="37"/>
  </w:num>
  <w:num w:numId="21">
    <w:abstractNumId w:val="10"/>
  </w:num>
  <w:num w:numId="22">
    <w:abstractNumId w:val="41"/>
  </w:num>
  <w:num w:numId="23">
    <w:abstractNumId w:val="13"/>
  </w:num>
  <w:num w:numId="24">
    <w:abstractNumId w:val="39"/>
  </w:num>
  <w:num w:numId="25">
    <w:abstractNumId w:val="21"/>
  </w:num>
  <w:num w:numId="26">
    <w:abstractNumId w:val="29"/>
  </w:num>
  <w:num w:numId="27">
    <w:abstractNumId w:val="11"/>
  </w:num>
  <w:num w:numId="28">
    <w:abstractNumId w:val="9"/>
  </w:num>
  <w:num w:numId="29">
    <w:abstractNumId w:val="4"/>
  </w:num>
  <w:num w:numId="30">
    <w:abstractNumId w:val="28"/>
  </w:num>
  <w:num w:numId="31">
    <w:abstractNumId w:val="5"/>
  </w:num>
  <w:num w:numId="32">
    <w:abstractNumId w:val="34"/>
  </w:num>
  <w:num w:numId="33">
    <w:abstractNumId w:val="12"/>
  </w:num>
  <w:num w:numId="34">
    <w:abstractNumId w:val="15"/>
  </w:num>
  <w:num w:numId="35">
    <w:abstractNumId w:val="19"/>
  </w:num>
  <w:num w:numId="36">
    <w:abstractNumId w:val="24"/>
  </w:num>
  <w:num w:numId="37">
    <w:abstractNumId w:val="35"/>
  </w:num>
  <w:num w:numId="38">
    <w:abstractNumId w:val="38"/>
  </w:num>
  <w:num w:numId="39">
    <w:abstractNumId w:val="30"/>
  </w:num>
  <w:num w:numId="40">
    <w:abstractNumId w:val="7"/>
  </w:num>
  <w:num w:numId="41">
    <w:abstractNumId w:val="33"/>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77"/>
    <w:rsid w:val="00001821"/>
    <w:rsid w:val="000047A4"/>
    <w:rsid w:val="000060C3"/>
    <w:rsid w:val="000067D9"/>
    <w:rsid w:val="000229B8"/>
    <w:rsid w:val="00024FEB"/>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1D42"/>
    <w:rsid w:val="000C2BD3"/>
    <w:rsid w:val="000E0211"/>
    <w:rsid w:val="000E0F5C"/>
    <w:rsid w:val="000E3686"/>
    <w:rsid w:val="000E4FBF"/>
    <w:rsid w:val="000F327D"/>
    <w:rsid w:val="00101A4C"/>
    <w:rsid w:val="001104F4"/>
    <w:rsid w:val="00111B0F"/>
    <w:rsid w:val="001177E6"/>
    <w:rsid w:val="00122726"/>
    <w:rsid w:val="0013302B"/>
    <w:rsid w:val="00136B06"/>
    <w:rsid w:val="00140EB3"/>
    <w:rsid w:val="00155123"/>
    <w:rsid w:val="00161CC5"/>
    <w:rsid w:val="001627A1"/>
    <w:rsid w:val="00171BB1"/>
    <w:rsid w:val="00182C22"/>
    <w:rsid w:val="00184526"/>
    <w:rsid w:val="001878EA"/>
    <w:rsid w:val="00196FD8"/>
    <w:rsid w:val="001A6CC3"/>
    <w:rsid w:val="001A7391"/>
    <w:rsid w:val="001B1709"/>
    <w:rsid w:val="001B1D5F"/>
    <w:rsid w:val="001B2D42"/>
    <w:rsid w:val="001B6453"/>
    <w:rsid w:val="001E1107"/>
    <w:rsid w:val="001E4545"/>
    <w:rsid w:val="001F003F"/>
    <w:rsid w:val="001F1957"/>
    <w:rsid w:val="001F250F"/>
    <w:rsid w:val="001F4669"/>
    <w:rsid w:val="001F64E5"/>
    <w:rsid w:val="001F661E"/>
    <w:rsid w:val="002037F7"/>
    <w:rsid w:val="00204311"/>
    <w:rsid w:val="00204785"/>
    <w:rsid w:val="0020512B"/>
    <w:rsid w:val="00207A26"/>
    <w:rsid w:val="0021418D"/>
    <w:rsid w:val="00225272"/>
    <w:rsid w:val="00241E04"/>
    <w:rsid w:val="00246F30"/>
    <w:rsid w:val="002522F4"/>
    <w:rsid w:val="00253624"/>
    <w:rsid w:val="00256192"/>
    <w:rsid w:val="002625B0"/>
    <w:rsid w:val="00267ECC"/>
    <w:rsid w:val="0027455B"/>
    <w:rsid w:val="002812A5"/>
    <w:rsid w:val="00285303"/>
    <w:rsid w:val="00287260"/>
    <w:rsid w:val="00291777"/>
    <w:rsid w:val="00294A50"/>
    <w:rsid w:val="002A0A18"/>
    <w:rsid w:val="002A0FC9"/>
    <w:rsid w:val="002A2A27"/>
    <w:rsid w:val="002A5F7E"/>
    <w:rsid w:val="002B2D67"/>
    <w:rsid w:val="002C3E30"/>
    <w:rsid w:val="002C5D1B"/>
    <w:rsid w:val="002C7828"/>
    <w:rsid w:val="002C7C5A"/>
    <w:rsid w:val="002D5B8A"/>
    <w:rsid w:val="002D606A"/>
    <w:rsid w:val="002E3E12"/>
    <w:rsid w:val="002E549A"/>
    <w:rsid w:val="002E5ECA"/>
    <w:rsid w:val="002F0971"/>
    <w:rsid w:val="0030557E"/>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909D4"/>
    <w:rsid w:val="003A44E3"/>
    <w:rsid w:val="003B55E2"/>
    <w:rsid w:val="003B5A02"/>
    <w:rsid w:val="003B7974"/>
    <w:rsid w:val="003C430C"/>
    <w:rsid w:val="003C4B1C"/>
    <w:rsid w:val="003C5E31"/>
    <w:rsid w:val="003C6DC8"/>
    <w:rsid w:val="003D0D85"/>
    <w:rsid w:val="003D11FE"/>
    <w:rsid w:val="003D1D3B"/>
    <w:rsid w:val="003E036D"/>
    <w:rsid w:val="003E4A22"/>
    <w:rsid w:val="003E72A5"/>
    <w:rsid w:val="003E7F77"/>
    <w:rsid w:val="003F253C"/>
    <w:rsid w:val="003F49D3"/>
    <w:rsid w:val="00405D76"/>
    <w:rsid w:val="00414517"/>
    <w:rsid w:val="0042161F"/>
    <w:rsid w:val="00426218"/>
    <w:rsid w:val="0043585E"/>
    <w:rsid w:val="00436AD6"/>
    <w:rsid w:val="00450A21"/>
    <w:rsid w:val="00453037"/>
    <w:rsid w:val="004662C2"/>
    <w:rsid w:val="004671D0"/>
    <w:rsid w:val="00471EFE"/>
    <w:rsid w:val="00473190"/>
    <w:rsid w:val="00475A89"/>
    <w:rsid w:val="004924E0"/>
    <w:rsid w:val="004971AD"/>
    <w:rsid w:val="00497817"/>
    <w:rsid w:val="004A05A3"/>
    <w:rsid w:val="004C0B0E"/>
    <w:rsid w:val="004C3756"/>
    <w:rsid w:val="004C76AE"/>
    <w:rsid w:val="004D278A"/>
    <w:rsid w:val="004D4A49"/>
    <w:rsid w:val="004E0155"/>
    <w:rsid w:val="004F426F"/>
    <w:rsid w:val="004F6CD3"/>
    <w:rsid w:val="005013E2"/>
    <w:rsid w:val="00502C98"/>
    <w:rsid w:val="00530A49"/>
    <w:rsid w:val="00532F3D"/>
    <w:rsid w:val="00533EB9"/>
    <w:rsid w:val="00536B72"/>
    <w:rsid w:val="00563549"/>
    <w:rsid w:val="00576EC0"/>
    <w:rsid w:val="0058346F"/>
    <w:rsid w:val="005976E7"/>
    <w:rsid w:val="005A12E1"/>
    <w:rsid w:val="005A4B4E"/>
    <w:rsid w:val="005B402D"/>
    <w:rsid w:val="005B7134"/>
    <w:rsid w:val="005B7E57"/>
    <w:rsid w:val="005C23EC"/>
    <w:rsid w:val="005D2AE2"/>
    <w:rsid w:val="005E20A7"/>
    <w:rsid w:val="006032A7"/>
    <w:rsid w:val="006075EF"/>
    <w:rsid w:val="00621CB0"/>
    <w:rsid w:val="00630381"/>
    <w:rsid w:val="00637494"/>
    <w:rsid w:val="00637B47"/>
    <w:rsid w:val="00640429"/>
    <w:rsid w:val="0065472F"/>
    <w:rsid w:val="00656530"/>
    <w:rsid w:val="00656C36"/>
    <w:rsid w:val="006577CD"/>
    <w:rsid w:val="00660A65"/>
    <w:rsid w:val="00660C65"/>
    <w:rsid w:val="00663268"/>
    <w:rsid w:val="006743B2"/>
    <w:rsid w:val="00681037"/>
    <w:rsid w:val="006870FE"/>
    <w:rsid w:val="00690032"/>
    <w:rsid w:val="00694AF7"/>
    <w:rsid w:val="00696A5C"/>
    <w:rsid w:val="006A01C4"/>
    <w:rsid w:val="006A175C"/>
    <w:rsid w:val="006B0230"/>
    <w:rsid w:val="006C2433"/>
    <w:rsid w:val="006C59A7"/>
    <w:rsid w:val="006D061F"/>
    <w:rsid w:val="006D3895"/>
    <w:rsid w:val="006D4492"/>
    <w:rsid w:val="006E2D3A"/>
    <w:rsid w:val="006E4561"/>
    <w:rsid w:val="006E7AB8"/>
    <w:rsid w:val="006F3F6C"/>
    <w:rsid w:val="006F64C6"/>
    <w:rsid w:val="00700487"/>
    <w:rsid w:val="00704263"/>
    <w:rsid w:val="00704B23"/>
    <w:rsid w:val="00706197"/>
    <w:rsid w:val="007122B4"/>
    <w:rsid w:val="007209ED"/>
    <w:rsid w:val="00723DB0"/>
    <w:rsid w:val="0072701E"/>
    <w:rsid w:val="00730CEE"/>
    <w:rsid w:val="00733BD4"/>
    <w:rsid w:val="00740838"/>
    <w:rsid w:val="007449F1"/>
    <w:rsid w:val="00745DEC"/>
    <w:rsid w:val="00746248"/>
    <w:rsid w:val="00754636"/>
    <w:rsid w:val="00757C43"/>
    <w:rsid w:val="00761633"/>
    <w:rsid w:val="00762B26"/>
    <w:rsid w:val="0077122B"/>
    <w:rsid w:val="0077312B"/>
    <w:rsid w:val="007740E0"/>
    <w:rsid w:val="00781798"/>
    <w:rsid w:val="007927E2"/>
    <w:rsid w:val="007A1B42"/>
    <w:rsid w:val="007A50A0"/>
    <w:rsid w:val="007A6A25"/>
    <w:rsid w:val="007B2369"/>
    <w:rsid w:val="007C374C"/>
    <w:rsid w:val="007C3E40"/>
    <w:rsid w:val="007C6BB6"/>
    <w:rsid w:val="007D57DE"/>
    <w:rsid w:val="007E723C"/>
    <w:rsid w:val="007F393B"/>
    <w:rsid w:val="007F6B7E"/>
    <w:rsid w:val="007F6FE7"/>
    <w:rsid w:val="00801DB0"/>
    <w:rsid w:val="008027E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0A37"/>
    <w:rsid w:val="008712DB"/>
    <w:rsid w:val="00873DD5"/>
    <w:rsid w:val="00880467"/>
    <w:rsid w:val="00881875"/>
    <w:rsid w:val="00884244"/>
    <w:rsid w:val="00897094"/>
    <w:rsid w:val="00897E4F"/>
    <w:rsid w:val="008A150F"/>
    <w:rsid w:val="008A1E7A"/>
    <w:rsid w:val="008A7114"/>
    <w:rsid w:val="008B4A1F"/>
    <w:rsid w:val="008B5BEA"/>
    <w:rsid w:val="008C7D36"/>
    <w:rsid w:val="008D1A77"/>
    <w:rsid w:val="008D49B5"/>
    <w:rsid w:val="008D7937"/>
    <w:rsid w:val="008E4BB6"/>
    <w:rsid w:val="008E51C6"/>
    <w:rsid w:val="008E5CBA"/>
    <w:rsid w:val="008E6270"/>
    <w:rsid w:val="008E6535"/>
    <w:rsid w:val="008F44F6"/>
    <w:rsid w:val="008F48E0"/>
    <w:rsid w:val="0090473B"/>
    <w:rsid w:val="00910493"/>
    <w:rsid w:val="0091383B"/>
    <w:rsid w:val="00916D13"/>
    <w:rsid w:val="00924485"/>
    <w:rsid w:val="00926C0E"/>
    <w:rsid w:val="00930CE9"/>
    <w:rsid w:val="00935039"/>
    <w:rsid w:val="0094747F"/>
    <w:rsid w:val="00956788"/>
    <w:rsid w:val="00962A3E"/>
    <w:rsid w:val="0096651A"/>
    <w:rsid w:val="009739F4"/>
    <w:rsid w:val="00975323"/>
    <w:rsid w:val="00994E0F"/>
    <w:rsid w:val="009A162C"/>
    <w:rsid w:val="009A64D0"/>
    <w:rsid w:val="009B0688"/>
    <w:rsid w:val="009B449A"/>
    <w:rsid w:val="009C0A22"/>
    <w:rsid w:val="009C1184"/>
    <w:rsid w:val="009C6E3E"/>
    <w:rsid w:val="009E64C2"/>
    <w:rsid w:val="009E6519"/>
    <w:rsid w:val="009F003A"/>
    <w:rsid w:val="009F2776"/>
    <w:rsid w:val="009F3B07"/>
    <w:rsid w:val="00A01B47"/>
    <w:rsid w:val="00A1304B"/>
    <w:rsid w:val="00A225CE"/>
    <w:rsid w:val="00A22F09"/>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8092B"/>
    <w:rsid w:val="00A82F49"/>
    <w:rsid w:val="00A93E6C"/>
    <w:rsid w:val="00A94851"/>
    <w:rsid w:val="00A97B4B"/>
    <w:rsid w:val="00AA5BBD"/>
    <w:rsid w:val="00AB18CF"/>
    <w:rsid w:val="00AB36EF"/>
    <w:rsid w:val="00AB4BB4"/>
    <w:rsid w:val="00AB549C"/>
    <w:rsid w:val="00AD46A4"/>
    <w:rsid w:val="00AD48B4"/>
    <w:rsid w:val="00AD6760"/>
    <w:rsid w:val="00AE0EFD"/>
    <w:rsid w:val="00B13421"/>
    <w:rsid w:val="00B27384"/>
    <w:rsid w:val="00B33D7D"/>
    <w:rsid w:val="00B4650B"/>
    <w:rsid w:val="00B52968"/>
    <w:rsid w:val="00B53C95"/>
    <w:rsid w:val="00B54B49"/>
    <w:rsid w:val="00B559AB"/>
    <w:rsid w:val="00B609FA"/>
    <w:rsid w:val="00B7109F"/>
    <w:rsid w:val="00B7391E"/>
    <w:rsid w:val="00B74D91"/>
    <w:rsid w:val="00B91DB1"/>
    <w:rsid w:val="00B95F96"/>
    <w:rsid w:val="00B96466"/>
    <w:rsid w:val="00B97DD5"/>
    <w:rsid w:val="00BA0570"/>
    <w:rsid w:val="00BA0EDC"/>
    <w:rsid w:val="00BB50D8"/>
    <w:rsid w:val="00BC246B"/>
    <w:rsid w:val="00BC54CA"/>
    <w:rsid w:val="00BD7432"/>
    <w:rsid w:val="00BE0C98"/>
    <w:rsid w:val="00BE6107"/>
    <w:rsid w:val="00BF4AFD"/>
    <w:rsid w:val="00C016EB"/>
    <w:rsid w:val="00C036D6"/>
    <w:rsid w:val="00C116E4"/>
    <w:rsid w:val="00C1183D"/>
    <w:rsid w:val="00C14143"/>
    <w:rsid w:val="00C1599F"/>
    <w:rsid w:val="00C26407"/>
    <w:rsid w:val="00C26673"/>
    <w:rsid w:val="00C33B75"/>
    <w:rsid w:val="00C36E73"/>
    <w:rsid w:val="00C37AFA"/>
    <w:rsid w:val="00C424BD"/>
    <w:rsid w:val="00C475A3"/>
    <w:rsid w:val="00C62788"/>
    <w:rsid w:val="00C62D93"/>
    <w:rsid w:val="00C670AF"/>
    <w:rsid w:val="00C766FA"/>
    <w:rsid w:val="00C83775"/>
    <w:rsid w:val="00C85AC1"/>
    <w:rsid w:val="00C922C4"/>
    <w:rsid w:val="00C96D8E"/>
    <w:rsid w:val="00CA4954"/>
    <w:rsid w:val="00CA7575"/>
    <w:rsid w:val="00CB5500"/>
    <w:rsid w:val="00CB707D"/>
    <w:rsid w:val="00CB72DF"/>
    <w:rsid w:val="00CC09F3"/>
    <w:rsid w:val="00CC6774"/>
    <w:rsid w:val="00CD05ED"/>
    <w:rsid w:val="00CD5D12"/>
    <w:rsid w:val="00CE0CD9"/>
    <w:rsid w:val="00CE29EC"/>
    <w:rsid w:val="00CE2F68"/>
    <w:rsid w:val="00CE6B0C"/>
    <w:rsid w:val="00CE71E1"/>
    <w:rsid w:val="00CF76AB"/>
    <w:rsid w:val="00D00A03"/>
    <w:rsid w:val="00D00EE2"/>
    <w:rsid w:val="00D02F9C"/>
    <w:rsid w:val="00D02FE3"/>
    <w:rsid w:val="00D06BD1"/>
    <w:rsid w:val="00D148E2"/>
    <w:rsid w:val="00D14F4C"/>
    <w:rsid w:val="00D14FDA"/>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B2E68"/>
    <w:rsid w:val="00DB7B9B"/>
    <w:rsid w:val="00DC2572"/>
    <w:rsid w:val="00DC450D"/>
    <w:rsid w:val="00DD2B25"/>
    <w:rsid w:val="00DD532D"/>
    <w:rsid w:val="00DD5B28"/>
    <w:rsid w:val="00DE2B82"/>
    <w:rsid w:val="00DE3F01"/>
    <w:rsid w:val="00DF11DA"/>
    <w:rsid w:val="00DF2EBE"/>
    <w:rsid w:val="00DF6ACB"/>
    <w:rsid w:val="00E017F8"/>
    <w:rsid w:val="00E02214"/>
    <w:rsid w:val="00E037F6"/>
    <w:rsid w:val="00E10ACB"/>
    <w:rsid w:val="00E116EB"/>
    <w:rsid w:val="00E1550B"/>
    <w:rsid w:val="00E20BD3"/>
    <w:rsid w:val="00E31041"/>
    <w:rsid w:val="00E3142E"/>
    <w:rsid w:val="00E352FA"/>
    <w:rsid w:val="00E437C3"/>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E2ACB"/>
    <w:rsid w:val="00FE62E4"/>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2109A6"/>
  <w15:docId w15:val="{938BE332-344B-4BE7-A5AD-C2BBF7357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uiPriority w:val="99"/>
    <w:semiHidden/>
    <w:unhideWhenUsed/>
    <w:rsid w:val="00694AF7"/>
    <w:pPr>
      <w:spacing w:after="120" w:line="480" w:lineRule="auto"/>
    </w:pPr>
  </w:style>
  <w:style w:type="character" w:customStyle="1" w:styleId="BodyText2Char">
    <w:name w:val="Body Text 2 Char"/>
    <w:basedOn w:val="DefaultParagraphFont"/>
    <w:link w:val="BodyText2"/>
    <w:uiPriority w:val="99"/>
    <w:semiHidden/>
    <w:rsid w:val="00694AF7"/>
    <w:rPr>
      <w:rFonts w:cs="Times New Roman"/>
      <w:lang w:val="ro-RO"/>
    </w:rPr>
  </w:style>
  <w:style w:type="character" w:styleId="Strong">
    <w:name w:val="Strong"/>
    <w:uiPriority w:val="22"/>
    <w:qFormat/>
    <w:locked/>
    <w:rsid w:val="00471EFE"/>
    <w:rPr>
      <w:b/>
      <w:bCs/>
    </w:rPr>
  </w:style>
  <w:style w:type="paragraph" w:styleId="NoSpacing">
    <w:name w:val="No Spacing"/>
    <w:link w:val="NoSpacingChar"/>
    <w:qFormat/>
    <w:rsid w:val="00935039"/>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935039"/>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wileyonlinelibrar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ileyonlinelibrary.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F67A7C7-331A-4FEF-B4AA-0F6CEC880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1697</Words>
  <Characters>9673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Owner</cp:lastModifiedBy>
  <cp:revision>23</cp:revision>
  <dcterms:created xsi:type="dcterms:W3CDTF">2025-10-03T08:48:00Z</dcterms:created>
  <dcterms:modified xsi:type="dcterms:W3CDTF">2025-11-04T15:33:00Z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